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F7303" w14:textId="566F0D54" w:rsidR="003516D7" w:rsidRPr="001A40E2" w:rsidRDefault="006E28E5" w:rsidP="006E28E5">
      <w:pPr>
        <w:spacing w:after="180"/>
        <w:rPr>
          <w:b/>
          <w:sz w:val="44"/>
          <w:szCs w:val="44"/>
        </w:rPr>
      </w:pPr>
      <w:r>
        <w:rPr>
          <w:b/>
          <w:sz w:val="44"/>
          <w:szCs w:val="44"/>
        </w:rPr>
        <w:t>Using the gradient</w:t>
      </w:r>
    </w:p>
    <w:p w14:paraId="26ABF882" w14:textId="77777777" w:rsidR="003516D7" w:rsidRDefault="003516D7" w:rsidP="006E28E5">
      <w:pPr>
        <w:spacing w:after="180"/>
      </w:pPr>
    </w:p>
    <w:p w14:paraId="77CB617C" w14:textId="4550BA45" w:rsidR="00D171C6" w:rsidRPr="00D171C6" w:rsidRDefault="00D171C6" w:rsidP="00D171C6">
      <w:pPr>
        <w:spacing w:after="240" w:line="276" w:lineRule="auto"/>
        <w:ind w:left="1134" w:hanging="1134"/>
        <w:rPr>
          <w:rFonts w:eastAsiaTheme="minorEastAsia" w:cstheme="minorHAnsi"/>
          <w:bCs/>
        </w:rPr>
      </w:pPr>
      <w:r w:rsidRPr="00D171C6">
        <w:rPr>
          <w:rFonts w:eastAsiaTheme="minorEastAsia" w:cstheme="minorHAnsi"/>
          <w:bCs/>
        </w:rPr>
        <w:t>Acceleration is calculated as the change in velocity divided by the time taken for the change:</w:t>
      </w:r>
    </w:p>
    <w:p w14:paraId="4506C4DB" w14:textId="465E573A" w:rsidR="00D171C6" w:rsidRDefault="00D171C6" w:rsidP="00D171C6">
      <w:pPr>
        <w:spacing w:line="276" w:lineRule="auto"/>
        <w:ind w:left="1134" w:hanging="1134"/>
        <w:jc w:val="center"/>
        <w:rPr>
          <w:rFonts w:eastAsiaTheme="minorEastAsia" w:cstheme="minorHAnsi"/>
          <w:b/>
          <w:bCs/>
        </w:rPr>
      </w:pPr>
      <w:r>
        <w:rPr>
          <w:rFonts w:eastAsiaTheme="minorEastAsia" w:cstheme="minorHAnsi"/>
          <w:b/>
          <w:bCs/>
          <w:noProof/>
        </w:rPr>
        <w:drawing>
          <wp:inline distT="0" distB="0" distL="0" distR="0" wp14:anchorId="2715EF58" wp14:editId="58B3A229">
            <wp:extent cx="5738351" cy="1444949"/>
            <wp:effectExtent l="0" t="0" r="0" b="317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9545" cy="1472948"/>
                    </a:xfrm>
                    <a:prstGeom prst="rect">
                      <a:avLst/>
                    </a:prstGeom>
                    <a:noFill/>
                  </pic:spPr>
                </pic:pic>
              </a:graphicData>
            </a:graphic>
          </wp:inline>
        </w:drawing>
      </w:r>
    </w:p>
    <w:p w14:paraId="0F784A5A" w14:textId="77777777" w:rsidR="00D171C6" w:rsidRPr="00D171C6" w:rsidRDefault="00D171C6" w:rsidP="00D171C6">
      <w:pPr>
        <w:spacing w:line="276" w:lineRule="auto"/>
        <w:ind w:left="1134" w:hanging="1134"/>
        <w:rPr>
          <w:rFonts w:eastAsiaTheme="minorEastAsia" w:cstheme="minorHAnsi"/>
          <w:b/>
          <w:bCs/>
        </w:rPr>
      </w:pPr>
      <w:r w:rsidRPr="00D171C6">
        <w:rPr>
          <w:rFonts w:eastAsiaTheme="minorEastAsia" w:cstheme="minorHAnsi"/>
          <w:b/>
          <w:bCs/>
        </w:rPr>
        <w:t>From a graph:</w:t>
      </w:r>
    </w:p>
    <w:p w14:paraId="14C909A2" w14:textId="77777777" w:rsidR="00D171C6" w:rsidRPr="00D171C6" w:rsidRDefault="00D171C6" w:rsidP="00D171C6">
      <w:pPr>
        <w:spacing w:line="276" w:lineRule="auto"/>
        <w:ind w:left="426"/>
        <w:rPr>
          <w:rFonts w:eastAsiaTheme="minorEastAsia" w:cstheme="minorHAnsi"/>
          <w:bCs/>
        </w:rPr>
      </w:pPr>
      <w:r w:rsidRPr="00D171C6">
        <w:rPr>
          <w:rFonts w:eastAsiaTheme="minorEastAsia" w:cstheme="minorHAnsi"/>
          <w:b/>
          <w:bCs/>
        </w:rPr>
        <w:t xml:space="preserve">Two </w:t>
      </w:r>
      <w:r w:rsidRPr="00D171C6">
        <w:rPr>
          <w:rFonts w:eastAsiaTheme="minorEastAsia" w:cstheme="minorHAnsi"/>
          <w:bCs/>
        </w:rPr>
        <w:t xml:space="preserve">values of velocity need to be used to find the </w:t>
      </w:r>
      <w:r w:rsidRPr="00D171C6">
        <w:rPr>
          <w:rFonts w:eastAsiaTheme="minorEastAsia" w:cstheme="minorHAnsi"/>
          <w:b/>
          <w:bCs/>
        </w:rPr>
        <w:t>change in velocity</w:t>
      </w:r>
      <w:r w:rsidRPr="00D171C6">
        <w:rPr>
          <w:rFonts w:eastAsiaTheme="minorEastAsia" w:cstheme="minorHAnsi"/>
          <w:bCs/>
        </w:rPr>
        <w:t>.</w:t>
      </w:r>
    </w:p>
    <w:p w14:paraId="2DFF6A67" w14:textId="7F834265" w:rsidR="00D171C6" w:rsidRPr="00D171C6" w:rsidRDefault="00D171C6" w:rsidP="00D171C6">
      <w:pPr>
        <w:spacing w:line="276" w:lineRule="auto"/>
        <w:ind w:left="426"/>
        <w:rPr>
          <w:rFonts w:eastAsiaTheme="minorEastAsia" w:cstheme="minorHAnsi"/>
          <w:bCs/>
        </w:rPr>
      </w:pPr>
      <w:r w:rsidRPr="00D171C6">
        <w:rPr>
          <w:rFonts w:eastAsiaTheme="minorEastAsia" w:cstheme="minorHAnsi"/>
          <w:b/>
          <w:bCs/>
        </w:rPr>
        <w:t>Two</w:t>
      </w:r>
      <w:r w:rsidRPr="00D171C6">
        <w:rPr>
          <w:rFonts w:eastAsiaTheme="minorEastAsia" w:cstheme="minorHAnsi"/>
          <w:bCs/>
        </w:rPr>
        <w:t xml:space="preserve"> corresponding values of time are needed to work out time taken.</w:t>
      </w:r>
    </w:p>
    <w:p w14:paraId="693694B8" w14:textId="77777777" w:rsidR="00D171C6" w:rsidRDefault="00D171C6" w:rsidP="00E57307">
      <w:pPr>
        <w:spacing w:line="276" w:lineRule="auto"/>
        <w:ind w:left="1134" w:hanging="1134"/>
        <w:rPr>
          <w:rFonts w:eastAsiaTheme="minorEastAsia" w:cstheme="minorHAnsi"/>
          <w:b/>
          <w:bCs/>
        </w:rPr>
      </w:pPr>
    </w:p>
    <w:p w14:paraId="3819A885" w14:textId="77777777" w:rsidR="00D171C6" w:rsidRDefault="00D171C6" w:rsidP="00E57307">
      <w:pPr>
        <w:spacing w:line="276" w:lineRule="auto"/>
        <w:ind w:left="1134" w:hanging="1134"/>
        <w:rPr>
          <w:rFonts w:eastAsiaTheme="minorEastAsia" w:cstheme="minorHAnsi"/>
          <w:b/>
          <w:bCs/>
        </w:rPr>
      </w:pPr>
    </w:p>
    <w:p w14:paraId="0B028CAF" w14:textId="13BD6DC7" w:rsidR="00D171C6" w:rsidRDefault="00A91C1E" w:rsidP="00E57307">
      <w:pPr>
        <w:spacing w:line="276" w:lineRule="auto"/>
        <w:ind w:left="1134" w:hanging="1134"/>
        <w:rPr>
          <w:rFonts w:eastAsiaTheme="minorEastAsia" w:cstheme="minorHAnsi"/>
          <w:b/>
          <w:bCs/>
        </w:rPr>
      </w:pPr>
      <w:r>
        <w:rPr>
          <w:rFonts w:eastAsiaTheme="minorEastAsia" w:cstheme="minorHAnsi"/>
          <w:b/>
          <w:bCs/>
        </w:rPr>
        <w:t>Example</w:t>
      </w:r>
      <w:r w:rsidR="00E57307">
        <w:rPr>
          <w:rFonts w:eastAsiaTheme="minorEastAsia" w:cstheme="minorHAnsi"/>
          <w:b/>
          <w:bCs/>
        </w:rPr>
        <w:t xml:space="preserve">: </w:t>
      </w:r>
      <w:r w:rsidR="00E57307">
        <w:rPr>
          <w:rFonts w:eastAsiaTheme="minorEastAsia" w:cstheme="minorHAnsi"/>
          <w:b/>
          <w:bCs/>
        </w:rPr>
        <w:tab/>
      </w:r>
    </w:p>
    <w:p w14:paraId="0307966C" w14:textId="443392D5" w:rsidR="00D171C6" w:rsidRPr="00B42CF5" w:rsidRDefault="00CB222E" w:rsidP="00CB222E">
      <w:pPr>
        <w:spacing w:line="276" w:lineRule="auto"/>
        <w:ind w:left="426" w:right="4206"/>
        <w:rPr>
          <w:rFonts w:cstheme="minorHAnsi"/>
          <w:sz w:val="28"/>
        </w:rPr>
      </w:pPr>
      <w:r w:rsidRPr="00B42CF5">
        <w:rPr>
          <w:rFonts w:cstheme="minorHAnsi"/>
          <w:noProof/>
          <w:sz w:val="28"/>
        </w:rPr>
        <w:drawing>
          <wp:anchor distT="0" distB="0" distL="114300" distR="114300" simplePos="0" relativeHeight="251660288" behindDoc="0" locked="0" layoutInCell="1" allowOverlap="1" wp14:anchorId="13B34814" wp14:editId="63AA9E1F">
            <wp:simplePos x="0" y="0"/>
            <wp:positionH relativeFrom="margin">
              <wp:align>right</wp:align>
            </wp:positionH>
            <wp:positionV relativeFrom="paragraph">
              <wp:posOffset>4445</wp:posOffset>
            </wp:positionV>
            <wp:extent cx="2738755" cy="1571625"/>
            <wp:effectExtent l="0" t="0" r="4445" b="9525"/>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8755" cy="1571625"/>
                    </a:xfrm>
                    <a:prstGeom prst="rect">
                      <a:avLst/>
                    </a:prstGeom>
                    <a:noFill/>
                  </pic:spPr>
                </pic:pic>
              </a:graphicData>
            </a:graphic>
            <wp14:sizeRelH relativeFrom="margin">
              <wp14:pctWidth>0</wp14:pctWidth>
            </wp14:sizeRelH>
            <wp14:sizeRelV relativeFrom="margin">
              <wp14:pctHeight>0</wp14:pctHeight>
            </wp14:sizeRelV>
          </wp:anchor>
        </w:drawing>
      </w:r>
      <w:r w:rsidR="00D171C6" w:rsidRPr="00B42CF5">
        <w:rPr>
          <w:rFonts w:cstheme="minorHAnsi"/>
          <w:sz w:val="28"/>
        </w:rPr>
        <w:t>The velocity-time graph shows a steady acceleration.</w:t>
      </w:r>
    </w:p>
    <w:p w14:paraId="5522711E" w14:textId="6F2463DB" w:rsidR="00D171C6" w:rsidRPr="00B42CF5" w:rsidRDefault="00D171C6" w:rsidP="00CB222E">
      <w:pPr>
        <w:spacing w:line="276" w:lineRule="auto"/>
        <w:ind w:left="426" w:right="4206"/>
        <w:rPr>
          <w:rFonts w:cstheme="minorHAnsi"/>
          <w:sz w:val="28"/>
        </w:rPr>
      </w:pPr>
      <w:r w:rsidRPr="00B42CF5">
        <w:rPr>
          <w:rFonts w:cstheme="minorHAnsi"/>
          <w:sz w:val="28"/>
        </w:rPr>
        <w:t>Use the graph to work out that acceleration.</w:t>
      </w:r>
    </w:p>
    <w:p w14:paraId="38D11400" w14:textId="4432023E" w:rsidR="00D171C6" w:rsidRDefault="00D171C6" w:rsidP="00E57307">
      <w:pPr>
        <w:spacing w:line="276" w:lineRule="auto"/>
        <w:ind w:left="1134" w:hanging="1134"/>
        <w:rPr>
          <w:rFonts w:cstheme="minorHAnsi"/>
        </w:rPr>
      </w:pPr>
    </w:p>
    <w:p w14:paraId="39CFA03A" w14:textId="4198C24D" w:rsidR="00D171C6" w:rsidRDefault="00D171C6" w:rsidP="00E57307">
      <w:pPr>
        <w:spacing w:line="276" w:lineRule="auto"/>
        <w:ind w:left="1134" w:hanging="1134"/>
        <w:rPr>
          <w:rFonts w:cstheme="minorHAnsi"/>
        </w:rPr>
      </w:pPr>
    </w:p>
    <w:p w14:paraId="1C62D50C" w14:textId="77777777" w:rsidR="00CB222E" w:rsidRDefault="00CB222E" w:rsidP="00E57307">
      <w:pPr>
        <w:spacing w:line="276" w:lineRule="auto"/>
        <w:ind w:left="1134" w:hanging="1134"/>
        <w:rPr>
          <w:rFonts w:cstheme="minorHAnsi"/>
        </w:rPr>
      </w:pPr>
    </w:p>
    <w:p w14:paraId="270F3803" w14:textId="4374ED26" w:rsidR="00CB222E" w:rsidRPr="00CB222E" w:rsidRDefault="00CB222E" w:rsidP="00CB222E">
      <w:pPr>
        <w:spacing w:after="240" w:line="276" w:lineRule="auto"/>
        <w:ind w:left="1134" w:hanging="1134"/>
        <w:rPr>
          <w:rFonts w:cstheme="minorHAnsi"/>
          <w:b/>
        </w:rPr>
      </w:pPr>
      <w:r w:rsidRPr="00CB222E">
        <w:rPr>
          <w:rFonts w:cstheme="minorHAnsi"/>
          <w:b/>
        </w:rPr>
        <w:t>Model answer:</w:t>
      </w:r>
    </w:p>
    <w:p w14:paraId="7BC0EFA5" w14:textId="58BC5797" w:rsidR="00B13EF2" w:rsidRDefault="00CB222E" w:rsidP="003516D7">
      <w:pPr>
        <w:spacing w:after="180"/>
      </w:pPr>
      <w:r>
        <w:rPr>
          <w:noProof/>
        </w:rPr>
        <w:drawing>
          <wp:inline distT="0" distB="0" distL="0" distR="0" wp14:anchorId="65962071" wp14:editId="7E7C89C7">
            <wp:extent cx="5655945" cy="2833674"/>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9">
                      <a:extLst>
                        <a:ext uri="{28A0092B-C50C-407E-A947-70E740481C1C}">
                          <a14:useLocalDpi xmlns:a14="http://schemas.microsoft.com/office/drawing/2010/main" val="0"/>
                        </a:ext>
                      </a:extLst>
                    </a:blip>
                    <a:srcRect r="10338"/>
                    <a:stretch/>
                  </pic:blipFill>
                  <pic:spPr bwMode="auto">
                    <a:xfrm>
                      <a:off x="0" y="0"/>
                      <a:ext cx="5671936" cy="2841686"/>
                    </a:xfrm>
                    <a:prstGeom prst="rect">
                      <a:avLst/>
                    </a:prstGeom>
                    <a:noFill/>
                    <a:ln>
                      <a:noFill/>
                    </a:ln>
                    <a:extLst>
                      <a:ext uri="{53640926-AAD7-44D8-BBD7-CCE9431645EC}">
                        <a14:shadowObscured xmlns:a14="http://schemas.microsoft.com/office/drawing/2010/main"/>
                      </a:ext>
                    </a:extLst>
                  </pic:spPr>
                </pic:pic>
              </a:graphicData>
            </a:graphic>
          </wp:inline>
        </w:drawing>
      </w:r>
    </w:p>
    <w:p w14:paraId="7A26FAA8" w14:textId="0247DF7E" w:rsidR="00B13EF2" w:rsidRPr="00CB222E" w:rsidRDefault="00B13EF2" w:rsidP="00CB222E">
      <w:pPr>
        <w:spacing w:after="180"/>
        <w:rPr>
          <w:sz w:val="44"/>
        </w:rPr>
      </w:pPr>
    </w:p>
    <w:p w14:paraId="1A558778" w14:textId="56377FBA" w:rsidR="00CB222E" w:rsidRDefault="00CB222E" w:rsidP="00CB222E">
      <w:pPr>
        <w:spacing w:after="180"/>
      </w:pPr>
    </w:p>
    <w:p w14:paraId="1242532E" w14:textId="56B19392" w:rsidR="00CB222E" w:rsidRDefault="00CB222E" w:rsidP="00CB222E">
      <w:pPr>
        <w:spacing w:after="240" w:line="276" w:lineRule="auto"/>
        <w:rPr>
          <w:lang w:val="en-US"/>
        </w:rPr>
      </w:pPr>
      <w:r w:rsidRPr="00CB222E">
        <w:rPr>
          <w:lang w:val="en-US"/>
        </w:rPr>
        <w:t>A red car is moving to the right along a straight road.</w:t>
      </w:r>
    </w:p>
    <w:p w14:paraId="75772BEA" w14:textId="61CC76BE" w:rsidR="00CB222E" w:rsidRPr="00CB222E" w:rsidRDefault="00CB222E" w:rsidP="00CB222E">
      <w:pPr>
        <w:spacing w:line="276" w:lineRule="auto"/>
        <w:jc w:val="center"/>
      </w:pPr>
      <w:r w:rsidRPr="00CB222E">
        <w:drawing>
          <wp:inline distT="0" distB="0" distL="0" distR="0" wp14:anchorId="7BF43F65" wp14:editId="23FAED74">
            <wp:extent cx="3972910" cy="421236"/>
            <wp:effectExtent l="0" t="0" r="0" b="0"/>
            <wp:docPr id="22" name="Picture 21">
              <a:extLst xmlns:a="http://schemas.openxmlformats.org/drawingml/2006/main">
                <a:ext uri="{FF2B5EF4-FFF2-40B4-BE49-F238E27FC236}">
                  <a16:creationId xmlns:a16="http://schemas.microsoft.com/office/drawing/2014/main" id="{68F8EEFA-580F-4024-987A-640BBF0F23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a:extLst>
                        <a:ext uri="{FF2B5EF4-FFF2-40B4-BE49-F238E27FC236}">
                          <a16:creationId xmlns:a16="http://schemas.microsoft.com/office/drawing/2014/main" id="{68F8EEFA-580F-4024-987A-640BBF0F231C}"/>
                        </a:ext>
                      </a:extLst>
                    </pic:cNvPr>
                    <pic:cNvPicPr>
                      <a:picLocks noChangeAspect="1"/>
                    </pic:cNvPicPr>
                  </pic:nvPicPr>
                  <pic:blipFill>
                    <a:blip r:embed="rId10"/>
                    <a:stretch>
                      <a:fillRect/>
                    </a:stretch>
                  </pic:blipFill>
                  <pic:spPr>
                    <a:xfrm>
                      <a:off x="0" y="0"/>
                      <a:ext cx="4000126" cy="424122"/>
                    </a:xfrm>
                    <a:prstGeom prst="rect">
                      <a:avLst/>
                    </a:prstGeom>
                  </pic:spPr>
                </pic:pic>
              </a:graphicData>
            </a:graphic>
          </wp:inline>
        </w:drawing>
      </w:r>
    </w:p>
    <w:p w14:paraId="157DC3AF" w14:textId="77777777" w:rsidR="00CB222E" w:rsidRPr="00CB222E" w:rsidRDefault="00CB222E" w:rsidP="00CB222E">
      <w:pPr>
        <w:spacing w:before="360" w:after="180"/>
      </w:pPr>
      <w:r w:rsidRPr="00CB222E">
        <w:rPr>
          <w:lang w:val="en-US"/>
        </w:rPr>
        <w:t>The graph shows how its velocity changes over the next ten minutes.</w:t>
      </w:r>
    </w:p>
    <w:p w14:paraId="2A2BE4BA" w14:textId="302A403B" w:rsidR="00CB222E" w:rsidRDefault="00CB222E" w:rsidP="00CB222E">
      <w:pPr>
        <w:spacing w:after="180"/>
        <w:jc w:val="center"/>
      </w:pPr>
      <w:r>
        <w:rPr>
          <w:noProof/>
        </w:rPr>
        <w:drawing>
          <wp:inline distT="0" distB="0" distL="0" distR="0" wp14:anchorId="6EAB7D88" wp14:editId="0826E1D0">
            <wp:extent cx="3310299" cy="2402783"/>
            <wp:effectExtent l="0" t="0" r="4445" b="0"/>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2703" cy="2411786"/>
                    </a:xfrm>
                    <a:prstGeom prst="rect">
                      <a:avLst/>
                    </a:prstGeom>
                    <a:noFill/>
                  </pic:spPr>
                </pic:pic>
              </a:graphicData>
            </a:graphic>
          </wp:inline>
        </w:drawing>
      </w:r>
    </w:p>
    <w:p w14:paraId="5C019E90" w14:textId="77777777" w:rsidR="003516D7" w:rsidRPr="003117F6" w:rsidRDefault="003516D7" w:rsidP="00B42CF5">
      <w:pPr>
        <w:spacing w:before="240" w:after="240"/>
        <w:rPr>
          <w:b/>
        </w:rPr>
      </w:pPr>
      <w:r>
        <w:rPr>
          <w:b/>
        </w:rPr>
        <w:t>To answer</w:t>
      </w:r>
    </w:p>
    <w:p w14:paraId="68E355E2" w14:textId="77777777" w:rsidR="00CB222E" w:rsidRPr="00CB222E" w:rsidRDefault="00CB222E" w:rsidP="00B42CF5">
      <w:pPr>
        <w:spacing w:after="60"/>
        <w:ind w:left="426" w:hanging="426"/>
      </w:pPr>
      <w:r w:rsidRPr="00CB222E">
        <w:rPr>
          <w:b/>
          <w:bCs/>
        </w:rPr>
        <w:t>1.</w:t>
      </w:r>
      <w:r w:rsidRPr="00CB222E">
        <w:tab/>
        <w:t xml:space="preserve">Use the graph to calculate the acceleration between:  </w:t>
      </w:r>
    </w:p>
    <w:p w14:paraId="7462BC14" w14:textId="77777777" w:rsidR="00CB222E" w:rsidRPr="00CB222E" w:rsidRDefault="00CB222E" w:rsidP="00B42CF5">
      <w:pPr>
        <w:spacing w:after="60"/>
        <w:ind w:left="1134" w:hanging="425"/>
      </w:pPr>
      <w:r w:rsidRPr="00CB222E">
        <w:rPr>
          <w:b/>
          <w:bCs/>
        </w:rPr>
        <w:t>a.</w:t>
      </w:r>
      <w:r w:rsidRPr="00CB222E">
        <w:tab/>
        <w:t>A and B.</w:t>
      </w:r>
    </w:p>
    <w:p w14:paraId="0AD64A93" w14:textId="77777777" w:rsidR="00CB222E" w:rsidRPr="00CB222E" w:rsidRDefault="00CB222E" w:rsidP="00B42CF5">
      <w:pPr>
        <w:spacing w:after="60"/>
        <w:ind w:left="1134" w:hanging="425"/>
      </w:pPr>
      <w:r w:rsidRPr="00CB222E">
        <w:rPr>
          <w:b/>
          <w:bCs/>
        </w:rPr>
        <w:t>b.</w:t>
      </w:r>
      <w:r w:rsidRPr="00CB222E">
        <w:tab/>
        <w:t>B and C.</w:t>
      </w:r>
    </w:p>
    <w:p w14:paraId="59F78DE4" w14:textId="77777777" w:rsidR="00CB222E" w:rsidRPr="00CB222E" w:rsidRDefault="00CB222E" w:rsidP="00B42CF5">
      <w:pPr>
        <w:spacing w:after="60"/>
        <w:ind w:left="1134" w:hanging="425"/>
      </w:pPr>
      <w:r w:rsidRPr="00CB222E">
        <w:rPr>
          <w:b/>
          <w:bCs/>
        </w:rPr>
        <w:t>c.</w:t>
      </w:r>
      <w:r w:rsidRPr="00CB222E">
        <w:tab/>
        <w:t>C and D.</w:t>
      </w:r>
    </w:p>
    <w:p w14:paraId="090B4F47" w14:textId="77777777" w:rsidR="00CB222E" w:rsidRPr="00CB222E" w:rsidRDefault="00CB222E" w:rsidP="00B42CF5">
      <w:pPr>
        <w:spacing w:after="60"/>
        <w:ind w:left="1134" w:hanging="425"/>
      </w:pPr>
      <w:r w:rsidRPr="00CB222E">
        <w:rPr>
          <w:b/>
          <w:bCs/>
        </w:rPr>
        <w:t>d.</w:t>
      </w:r>
      <w:r w:rsidRPr="00CB222E">
        <w:tab/>
        <w:t>D and E.</w:t>
      </w:r>
    </w:p>
    <w:p w14:paraId="11ED1C68" w14:textId="77777777" w:rsidR="00CB222E" w:rsidRPr="00CB222E" w:rsidRDefault="00CB222E" w:rsidP="00B42CF5">
      <w:pPr>
        <w:spacing w:after="360"/>
        <w:ind w:left="1134" w:hanging="425"/>
      </w:pPr>
      <w:r w:rsidRPr="00B42CF5">
        <w:rPr>
          <w:b/>
          <w:bCs/>
        </w:rPr>
        <w:t>e.</w:t>
      </w:r>
      <w:r w:rsidRPr="00CB222E">
        <w:tab/>
        <w:t>E and F.</w:t>
      </w:r>
    </w:p>
    <w:p w14:paraId="7E3585EB" w14:textId="77777777" w:rsidR="00B42CF5" w:rsidRPr="00B42CF5" w:rsidRDefault="00B42CF5" w:rsidP="00B42CF5">
      <w:pPr>
        <w:spacing w:after="60" w:line="276" w:lineRule="auto"/>
        <w:ind w:left="425" w:hanging="425"/>
      </w:pPr>
      <w:r w:rsidRPr="00B42CF5">
        <w:rPr>
          <w:b/>
          <w:bCs/>
        </w:rPr>
        <w:t>2a.</w:t>
      </w:r>
      <w:r w:rsidRPr="00B42CF5">
        <w:tab/>
        <w:t>How is the motion between D and E similar to the motion between E and F?</w:t>
      </w:r>
    </w:p>
    <w:p w14:paraId="665F850D" w14:textId="77777777" w:rsidR="00B42CF5" w:rsidRPr="00B42CF5" w:rsidRDefault="00B42CF5" w:rsidP="00B42CF5">
      <w:pPr>
        <w:spacing w:after="200" w:line="276" w:lineRule="auto"/>
        <w:ind w:left="426" w:hanging="426"/>
      </w:pPr>
      <w:r w:rsidRPr="00B42CF5">
        <w:rPr>
          <w:b/>
          <w:bCs/>
        </w:rPr>
        <w:t>2b.</w:t>
      </w:r>
      <w:r w:rsidRPr="00B42CF5">
        <w:rPr>
          <w:b/>
          <w:bCs/>
        </w:rPr>
        <w:tab/>
      </w:r>
      <w:r w:rsidRPr="00B42CF5">
        <w:t>How does the motion between D and E differ from that between E and F?</w:t>
      </w:r>
    </w:p>
    <w:p w14:paraId="0FFF1349" w14:textId="77777777" w:rsidR="00F86F84" w:rsidRDefault="00F86F84" w:rsidP="00F86F84">
      <w:pPr>
        <w:spacing w:after="200" w:line="276" w:lineRule="auto"/>
        <w:rPr>
          <w:sz w:val="28"/>
          <w:szCs w:val="28"/>
        </w:rPr>
      </w:pPr>
      <w:r>
        <w:rPr>
          <w:sz w:val="28"/>
          <w:szCs w:val="28"/>
        </w:rPr>
        <w:br w:type="page"/>
      </w:r>
    </w:p>
    <w:p w14:paraId="47938C6B" w14:textId="77777777" w:rsidR="00F86F84" w:rsidRPr="00201AC2" w:rsidRDefault="00F86F84" w:rsidP="00F86F84">
      <w:pPr>
        <w:spacing w:after="240"/>
        <w:rPr>
          <w:szCs w:val="18"/>
        </w:rPr>
        <w:sectPr w:rsidR="00F86F84" w:rsidRPr="00201AC2" w:rsidSect="00642ECD">
          <w:headerReference w:type="default" r:id="rId12"/>
          <w:footerReference w:type="default" r:id="rId13"/>
          <w:pgSz w:w="11906" w:h="16838" w:code="9"/>
          <w:pgMar w:top="1440" w:right="1440" w:bottom="1440" w:left="1440" w:header="709" w:footer="567" w:gutter="0"/>
          <w:cols w:space="708"/>
          <w:docGrid w:linePitch="360"/>
        </w:sectPr>
      </w:pPr>
      <w:bookmarkStart w:id="0" w:name="_GoBack"/>
      <w:bookmarkEnd w:id="0"/>
    </w:p>
    <w:p w14:paraId="0D6BD05D" w14:textId="55CAAC30" w:rsidR="00AF1BB8" w:rsidRPr="006F3279" w:rsidRDefault="00AF1BB8" w:rsidP="00AF1BB8">
      <w:pPr>
        <w:spacing w:after="240"/>
        <w:rPr>
          <w:i/>
          <w:sz w:val="18"/>
          <w:szCs w:val="18"/>
        </w:rPr>
      </w:pPr>
      <w:bookmarkStart w:id="1" w:name="_Hlk81408987"/>
      <w:r>
        <w:rPr>
          <w:i/>
          <w:sz w:val="18"/>
          <w:szCs w:val="18"/>
        </w:rPr>
        <w:lastRenderedPageBreak/>
        <w:t>Physics</w:t>
      </w:r>
      <w:r w:rsidRPr="00CA4B46">
        <w:rPr>
          <w:i/>
          <w:sz w:val="18"/>
          <w:szCs w:val="18"/>
        </w:rPr>
        <w:t xml:space="preserve"> &gt; </w:t>
      </w:r>
      <w:r>
        <w:rPr>
          <w:i/>
          <w:sz w:val="18"/>
          <w:szCs w:val="18"/>
        </w:rPr>
        <w:t>Big idea PFM: Forces and Motion &gt; Topic PFM4:</w:t>
      </w:r>
      <w:r w:rsidR="006E28E5">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37D1E70" w14:textId="77777777" w:rsidTr="002454AC">
        <w:tc>
          <w:tcPr>
            <w:tcW w:w="12021" w:type="dxa"/>
            <w:shd w:val="clear" w:color="auto" w:fill="B2A1C7" w:themeFill="accent4" w:themeFillTint="99"/>
          </w:tcPr>
          <w:bookmarkEnd w:id="1"/>
          <w:p w14:paraId="54C5CE03" w14:textId="77777777"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14:paraId="1662569A" w14:textId="77777777" w:rsidTr="002454AC">
        <w:tc>
          <w:tcPr>
            <w:tcW w:w="12021" w:type="dxa"/>
            <w:shd w:val="clear" w:color="auto" w:fill="CCC0D9" w:themeFill="accent4" w:themeFillTint="66"/>
          </w:tcPr>
          <w:p w14:paraId="320574E6" w14:textId="642B1A34" w:rsidR="006F3279" w:rsidRPr="00CA4B46" w:rsidRDefault="00D772CF" w:rsidP="006F3279">
            <w:pPr>
              <w:spacing w:after="60"/>
              <w:ind w:left="1304"/>
              <w:rPr>
                <w:b/>
                <w:sz w:val="40"/>
                <w:szCs w:val="40"/>
              </w:rPr>
            </w:pPr>
            <w:r>
              <w:rPr>
                <w:b/>
                <w:sz w:val="40"/>
                <w:szCs w:val="40"/>
              </w:rPr>
              <w:t>Using the gradient</w:t>
            </w:r>
          </w:p>
        </w:tc>
      </w:tr>
    </w:tbl>
    <w:p w14:paraId="55A10A84" w14:textId="77777777" w:rsidR="006F3279" w:rsidRDefault="006F3279" w:rsidP="00E172C6">
      <w:pPr>
        <w:spacing w:after="180"/>
        <w:rPr>
          <w:b/>
        </w:rPr>
      </w:pPr>
    </w:p>
    <w:p w14:paraId="1E1D491D" w14:textId="77777777"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E28E5" w14:paraId="183164F7" w14:textId="77777777" w:rsidTr="003F16F9">
        <w:trPr>
          <w:trHeight w:val="340"/>
        </w:trPr>
        <w:tc>
          <w:tcPr>
            <w:tcW w:w="2196" w:type="dxa"/>
          </w:tcPr>
          <w:p w14:paraId="648AAB3C" w14:textId="77777777" w:rsidR="006E28E5" w:rsidRDefault="006E28E5" w:rsidP="006E28E5">
            <w:pPr>
              <w:spacing w:before="60" w:after="60"/>
            </w:pPr>
            <w:r>
              <w:t>Learning focus:</w:t>
            </w:r>
          </w:p>
        </w:tc>
        <w:tc>
          <w:tcPr>
            <w:tcW w:w="6820" w:type="dxa"/>
          </w:tcPr>
          <w:p w14:paraId="36D80480" w14:textId="3C7D247D" w:rsidR="006E28E5" w:rsidRDefault="006E28E5" w:rsidP="006E28E5">
            <w:pPr>
              <w:spacing w:before="60" w:after="60"/>
            </w:pPr>
            <w:r w:rsidRPr="00D02653">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6E28E5" w14:paraId="02FBE20A" w14:textId="77777777" w:rsidTr="003F16F9">
        <w:trPr>
          <w:trHeight w:val="340"/>
        </w:trPr>
        <w:tc>
          <w:tcPr>
            <w:tcW w:w="2196" w:type="dxa"/>
          </w:tcPr>
          <w:p w14:paraId="39FB0FA1" w14:textId="77777777" w:rsidR="006E28E5" w:rsidRDefault="006E28E5" w:rsidP="006E28E5">
            <w:pPr>
              <w:spacing w:before="60" w:after="60"/>
            </w:pPr>
            <w:r>
              <w:t>Observable learning outcome:</w:t>
            </w:r>
          </w:p>
        </w:tc>
        <w:tc>
          <w:tcPr>
            <w:tcW w:w="6820" w:type="dxa"/>
          </w:tcPr>
          <w:p w14:paraId="6F935A4B" w14:textId="639F8CA0" w:rsidR="006E28E5" w:rsidRPr="00A50C9C" w:rsidRDefault="006E28E5" w:rsidP="006E28E5">
            <w:pPr>
              <w:spacing w:before="60" w:after="60"/>
              <w:rPr>
                <w:b/>
              </w:rPr>
            </w:pPr>
            <w:r w:rsidRPr="00D02653">
              <w:t>Calculate, and explain how to work out, the acceleration of an object from the gradient of a velocity-time graph.</w:t>
            </w:r>
          </w:p>
        </w:tc>
      </w:tr>
      <w:tr w:rsidR="00755E81" w14:paraId="2997C38E" w14:textId="77777777" w:rsidTr="003F16F9">
        <w:trPr>
          <w:trHeight w:val="340"/>
        </w:trPr>
        <w:tc>
          <w:tcPr>
            <w:tcW w:w="2196" w:type="dxa"/>
          </w:tcPr>
          <w:p w14:paraId="141B579A" w14:textId="77777777" w:rsidR="00755E81" w:rsidRDefault="00252175" w:rsidP="00755E81">
            <w:pPr>
              <w:spacing w:before="60" w:after="60"/>
            </w:pPr>
            <w:r>
              <w:t>Activity</w:t>
            </w:r>
            <w:r w:rsidR="00755E81">
              <w:t xml:space="preserve"> type:</w:t>
            </w:r>
          </w:p>
        </w:tc>
        <w:tc>
          <w:tcPr>
            <w:tcW w:w="6820" w:type="dxa"/>
          </w:tcPr>
          <w:p w14:paraId="77FC6ABD" w14:textId="377ECC73" w:rsidR="00755E81" w:rsidRDefault="008B3852" w:rsidP="00755E81">
            <w:pPr>
              <w:spacing w:before="60" w:after="60"/>
            </w:pPr>
            <w:r>
              <w:t>Application and practice - calculations</w:t>
            </w:r>
          </w:p>
        </w:tc>
      </w:tr>
      <w:tr w:rsidR="00755E81" w14:paraId="18BBAD15" w14:textId="77777777" w:rsidTr="003F16F9">
        <w:trPr>
          <w:trHeight w:val="340"/>
        </w:trPr>
        <w:tc>
          <w:tcPr>
            <w:tcW w:w="2196" w:type="dxa"/>
          </w:tcPr>
          <w:p w14:paraId="3E35F1D5" w14:textId="77777777" w:rsidR="00755E81" w:rsidRDefault="00755E81" w:rsidP="00755E81">
            <w:pPr>
              <w:spacing w:before="60" w:after="60"/>
            </w:pPr>
            <w:r>
              <w:t>Key words:</w:t>
            </w:r>
          </w:p>
        </w:tc>
        <w:tc>
          <w:tcPr>
            <w:tcW w:w="6820" w:type="dxa"/>
            <w:tcBorders>
              <w:bottom w:val="dotted" w:sz="4" w:space="0" w:color="auto"/>
            </w:tcBorders>
          </w:tcPr>
          <w:p w14:paraId="368B4AA7" w14:textId="43024978" w:rsidR="00755E81" w:rsidRDefault="008B3852" w:rsidP="00755E81">
            <w:pPr>
              <w:spacing w:before="60" w:after="60"/>
            </w:pPr>
            <w:r>
              <w:t>Velocity, acceleration, time, graph, gradient</w:t>
            </w:r>
          </w:p>
        </w:tc>
      </w:tr>
    </w:tbl>
    <w:p w14:paraId="72EBABE2" w14:textId="77777777" w:rsidR="00E172C6" w:rsidRDefault="00E172C6" w:rsidP="00E172C6">
      <w:pPr>
        <w:spacing w:after="180"/>
      </w:pPr>
    </w:p>
    <w:p w14:paraId="562DF237" w14:textId="5E70D803" w:rsidR="00755E81" w:rsidRPr="00990985" w:rsidRDefault="00755E81" w:rsidP="00755E81">
      <w:pPr>
        <w:spacing w:after="180"/>
        <w:rPr>
          <w:rFonts w:cstheme="minorHAnsi"/>
        </w:rPr>
      </w:pPr>
      <w:r w:rsidRPr="00990985">
        <w:rPr>
          <w:rFonts w:cstheme="minorHAnsi"/>
          <w:color w:val="222222"/>
          <w:shd w:val="clear" w:color="auto" w:fill="FFFFFF"/>
        </w:rPr>
        <w:t>This activity can help develop students’ understanding by addressing the sticking-points revealed by the following diagnostic question:</w:t>
      </w:r>
    </w:p>
    <w:p w14:paraId="3BB1FE39" w14:textId="1BA541FF" w:rsidR="00B00348" w:rsidRPr="00990985" w:rsidRDefault="00B00348" w:rsidP="00B00348">
      <w:pPr>
        <w:pStyle w:val="ListParagraph"/>
        <w:numPr>
          <w:ilvl w:val="0"/>
          <w:numId w:val="1"/>
        </w:numPr>
        <w:spacing w:after="180"/>
      </w:pPr>
      <w:r w:rsidRPr="00990985">
        <w:t xml:space="preserve">Diagnostic </w:t>
      </w:r>
      <w:r w:rsidR="00BA75D4" w:rsidRPr="00990985">
        <w:t>question</w:t>
      </w:r>
      <w:r w:rsidRPr="00990985">
        <w:t xml:space="preserve">: </w:t>
      </w:r>
      <w:r w:rsidR="00990985" w:rsidRPr="00990985">
        <w:t>Speeding up</w:t>
      </w:r>
    </w:p>
    <w:p w14:paraId="3CB34D8C" w14:textId="77777777" w:rsidR="00F72ECC" w:rsidRDefault="00F72ECC" w:rsidP="00F72ECC"/>
    <w:p w14:paraId="45B2DB8F" w14:textId="77777777"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14:paraId="7A310222" w14:textId="77777777" w:rsidR="006E28E5" w:rsidRDefault="006E28E5" w:rsidP="00990985">
      <w:pPr>
        <w:spacing w:after="180"/>
      </w:pPr>
      <w:r w:rsidRPr="007C10FE">
        <w:t xml:space="preserve">In a study of 700 undergraduates in Ireland, Belgium and Spain </w:t>
      </w:r>
      <w:r w:rsidRPr="007C10FE">
        <w:fldChar w:fldCharType="begin"/>
      </w:r>
      <w:r w:rsidRPr="007C10FE">
        <w:instrText xml:space="preserve"> ADDIN ZOTERO_ITEM CSL_CITATION {"citationID":"py4RbJKk","properties":{"formattedCitation":"(Bollen {\\i{}et al.}, 2016)","plainCitation":"(Bollen et al., 2016)","noteIndex":0},"citationItems":[{"id":118,"uris":["http://zotero.org/users/local/3VO4g2Eh/items/XX7LNA3X"],"uri":["http://zotero.org/users/local/3VO4g2Eh/items/XX7LNA3X"],"itemData":{"id":118,"type":"article-journal","container-title":"Physical Review Physics Education Research","DOI":"10.1103/PhysRevPhysEducRes.12.010108","ISSN":"2469-9896","issue":"1","journalAbbreviation":"Phys. Rev. Phys. Educ. Res.","language":"en","page":"010108","source":"DOI.org (Crossref)","title":"Generalizing a categorization of students’ interpretations of linear kinematics graphs","volume":"12","author":[{"family":"Bollen","given":"Laurens"},{"family":"De Cock","given":"Mieke"},{"family":"Zuza","given":"Kristina"},{"family":"Guisasola","given":"Jenaro"},{"family":"Kampen","given":"Paul","non-dropping-particle":"van"}],"issued":{"date-parts":[["2016",2,18]]}}}],"schema":"https://github.com/citation-style-language/schema/raw/master/csl-citation.json"} </w:instrText>
      </w:r>
      <w:r w:rsidRPr="007C10FE">
        <w:fldChar w:fldCharType="separate"/>
      </w:r>
      <w:r w:rsidRPr="007C10FE">
        <w:rPr>
          <w:rFonts w:ascii="Calibri" w:hAnsi="Calibri" w:cs="Calibri"/>
          <w:szCs w:val="24"/>
        </w:rPr>
        <w:t>(</w:t>
      </w:r>
      <w:proofErr w:type="spellStart"/>
      <w:r w:rsidRPr="007C10FE">
        <w:rPr>
          <w:rFonts w:ascii="Calibri" w:hAnsi="Calibri" w:cs="Calibri"/>
          <w:szCs w:val="24"/>
        </w:rPr>
        <w:t>Bollen</w:t>
      </w:r>
      <w:proofErr w:type="spellEnd"/>
      <w:r w:rsidRPr="007C10FE">
        <w:rPr>
          <w:rFonts w:ascii="Calibri" w:hAnsi="Calibri" w:cs="Calibri"/>
          <w:szCs w:val="24"/>
        </w:rPr>
        <w:t xml:space="preserve"> </w:t>
      </w:r>
      <w:r w:rsidRPr="007C10FE">
        <w:rPr>
          <w:rFonts w:ascii="Calibri" w:hAnsi="Calibri" w:cs="Calibri"/>
          <w:i/>
          <w:iCs/>
          <w:szCs w:val="24"/>
        </w:rPr>
        <w:t>et al.</w:t>
      </w:r>
      <w:r w:rsidRPr="007C10FE">
        <w:rPr>
          <w:rFonts w:ascii="Calibri" w:hAnsi="Calibri" w:cs="Calibri"/>
          <w:szCs w:val="24"/>
        </w:rPr>
        <w:t>, 2016)</w:t>
      </w:r>
      <w:r w:rsidRPr="007C10FE">
        <w:fldChar w:fldCharType="end"/>
      </w:r>
      <w:r w:rsidRPr="007C10FE">
        <w:t xml:space="preserve">, students demonstrated two misunderstandings associated with the gradient of a graph: ‘interval-point’ confusion, when students focus on a single point when they should be using a range of values (for example when calculating the gradient of a graph that does not pass through the origin); and ‘slope-height’ confusion, where students confuse the height of a graph with its slope when, for example, calculating acceleration from a velocity-time graph. In a study of several hundred undergraduates and high school students in the USA, McDermott and colleagues found the same misunderstandings </w:t>
      </w:r>
      <w:r w:rsidRPr="007C10FE">
        <w:fldChar w:fldCharType="begin"/>
      </w:r>
      <w:r w:rsidRPr="007C10FE">
        <w:instrText xml:space="preserve"> ADDIN ZOTERO_ITEM CSL_CITATION {"citationID":"8snnBKLI","properties":{"formattedCitation":"(McDermott, Rosenquist and van Zee, 1987)","plainCitation":"(McDermott, Rosenquist and van Zee, 1987)","noteIndex":0},"citationItems":[{"id":167,"uris":["http://zotero.org/users/local/3VO4g2Eh/items/3ZDD4PI3"],"uri":["http://zotero.org/users/local/3VO4g2Eh/items/3ZDD4PI3"],"itemData":{"id":167,"type":"article-journal","container-title":"American Journal of Physics","DOI":"10.1119/1.15104","ISSN":"0002-9505, 1943-2909","issue":"6","journalAbbreviation":"American Journal of Physics","language":"en","page":"503-513","source":"DOI.org (Crossref)","title":"Student difficulties in connecting graphs and physics: Examples from kinematics","title-short":"Student difficulties in connecting graphs and physics","volume":"55","author":[{"family":"McDermott","given":"Lillian C."},{"family":"Rosenquist","given":"Mark L."},{"family":"Zee","given":"Emily H.","non-dropping-particle":"van"}],"issued":{"date-parts":[["1987",6]]}}}],"schema":"https://github.com/citation-style-language/schema/raw/master/csl-citation.json"} </w:instrText>
      </w:r>
      <w:r w:rsidRPr="007C10FE">
        <w:fldChar w:fldCharType="separate"/>
      </w:r>
      <w:r w:rsidRPr="007C10FE">
        <w:rPr>
          <w:rFonts w:ascii="Calibri" w:hAnsi="Calibri" w:cs="Calibri"/>
        </w:rPr>
        <w:t>(McDermott, Rosenquist and van Zee, 1987)</w:t>
      </w:r>
      <w:r w:rsidRPr="007C10FE">
        <w:fldChar w:fldCharType="end"/>
      </w:r>
      <w:r w:rsidRPr="007C10FE">
        <w:t>. These researchers found these misunderstandings even amongst students who demonstrated a good command of kinematical concepts, and who had a good grasp of how to plot and to read graphs and of how to calculate gradients from their study of mathematics, often misinterpret what the gradient of a velocity-time graph represents.</w:t>
      </w:r>
    </w:p>
    <w:p w14:paraId="0028E83A" w14:textId="79EAC6B7" w:rsidR="00990985" w:rsidRDefault="00990985" w:rsidP="00990985">
      <w:pPr>
        <w:spacing w:after="180"/>
        <w:rPr>
          <w:rFonts w:cstheme="minorBidi"/>
        </w:rPr>
      </w:pPr>
      <w:r>
        <w:t>Units in equations should be treated explicitly and with care. It is good practice always to include units in calculations, not least because this may help students to appreciate that symbols refer to physical quantities. Keeping track of units can also help in checking that calculations make sense physically</w:t>
      </w:r>
      <w:r w:rsidR="006E28E5">
        <w:t xml:space="preserve"> </w:t>
      </w:r>
      <w:r>
        <w:fldChar w:fldCharType="begin"/>
      </w:r>
      <w:r>
        <w:instrText xml:space="preserve"> ADDIN ZOTERO_ITEM CSL_CITATION {"citationID":"ouZAURC8","properties":{"formattedCitation":"(Boohan,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Pr>
          <w:rFonts w:ascii="Calibri" w:hAnsi="Calibri" w:cs="Calibri"/>
        </w:rPr>
        <w:t>(Boohan, 2016)</w:t>
      </w:r>
      <w:r>
        <w:fldChar w:fldCharType="end"/>
      </w:r>
      <w:r>
        <w:t xml:space="preserve">. The units of acceleration may be particularly problematic as acceleration is a rate of change of a rate of change, and is measured in </w:t>
      </w:r>
      <w:r w:rsidR="006E28E5">
        <w:t>metres per second squared (</w:t>
      </w:r>
      <w:r>
        <w:t>m/s</w:t>
      </w:r>
      <w:r>
        <w:rPr>
          <w:vertAlign w:val="superscript"/>
        </w:rPr>
        <w:t>2</w:t>
      </w:r>
      <w:r w:rsidR="006E28E5">
        <w:t>)</w:t>
      </w:r>
      <w:r>
        <w:t xml:space="preserve">, </w:t>
      </w:r>
      <w:r w:rsidR="006E28E5">
        <w:t>which is</w:t>
      </w:r>
      <w:r w:rsidR="006E28E5">
        <w:t xml:space="preserve"> </w:t>
      </w:r>
      <w:r>
        <w:t xml:space="preserve">a unit </w:t>
      </w:r>
      <w:r w:rsidR="006E28E5">
        <w:t xml:space="preserve">often </w:t>
      </w:r>
      <w:r>
        <w:t>unfamiliar to students.</w:t>
      </w:r>
    </w:p>
    <w:p w14:paraId="3C61B5C3" w14:textId="3629F0FD" w:rsidR="00990985" w:rsidRDefault="00990985" w:rsidP="00990985">
      <w:pPr>
        <w:spacing w:after="120"/>
        <w:rPr>
          <w:rFonts w:eastAsia="ZapfDingbatsITC" w:cstheme="minorHAnsi"/>
          <w:color w:val="000000"/>
        </w:rPr>
      </w:pPr>
      <w:r>
        <w:rPr>
          <w:rFonts w:eastAsia="ZapfDingbatsITC" w:cstheme="minorHAnsi"/>
          <w:color w:val="000000"/>
        </w:rPr>
        <w:t xml:space="preserve">Whilst carrying out calculations is an important part of students’ learning, success in using equations is not the same thing as developing conceptual understanding in mechanics </w:t>
      </w:r>
      <w:r>
        <w:rPr>
          <w:rFonts w:eastAsia="ZapfDingbatsITC" w:cstheme="minorHAnsi"/>
          <w:color w:val="000000"/>
        </w:rPr>
        <w:fldChar w:fldCharType="begin"/>
      </w:r>
      <w:r>
        <w:rPr>
          <w:rFonts w:eastAsia="ZapfDingbatsITC" w:cstheme="minorHAnsi"/>
          <w:color w:val="000000"/>
        </w:rPr>
        <w:instrText xml:space="preserve"> ADDIN ZOTERO_ITEM CSL_CITATION {"citationID":"0WF78lRW","properties":{"formattedCitation":"(Kim and Pak, 2002)","plainCitation":"(Kim and Pak, 2002)","noteIndex":0},"citationItems":[{"id":160,"uris":["http://zotero.org/users/local/3VO4g2Eh/items/K739P8DH"],"uri":["http://zotero.org/users/local/3VO4g2Eh/items/K739P8DH"],"itemData":{"id":160,"type":"article-journal","container-title":"American Journal of Physics","DOI":"10.1119/1.1484151","ISSN":"0002-9505, 1943-2909","issue":"7","journalAbbreviation":"American Journal of Physics","language":"en","page":"759-765","source":"DOI.org (Crossref)","title":"Students do not overcome conceptual difficulties after solving 1000 traditional problems","volume":"70","author":[{"family":"Kim","given":"Eunsook"},{"family":"Pak","given":"Sung-Jae"}],"issued":{"date-parts":[["2002",7]]}}}],"schema":"https://github.com/citation-style-language/schema/raw/master/csl-citation.json"} </w:instrText>
      </w:r>
      <w:r>
        <w:rPr>
          <w:rFonts w:eastAsia="ZapfDingbatsITC" w:cstheme="minorHAnsi"/>
          <w:color w:val="000000"/>
        </w:rPr>
        <w:fldChar w:fldCharType="separate"/>
      </w:r>
      <w:r>
        <w:rPr>
          <w:rFonts w:ascii="Calibri" w:hAnsi="Calibri" w:cs="Calibri"/>
        </w:rPr>
        <w:t>(Kim and Pak, 2002)</w:t>
      </w:r>
      <w:r>
        <w:rPr>
          <w:rFonts w:eastAsia="ZapfDingbatsITC" w:cstheme="minorHAnsi"/>
          <w:color w:val="000000"/>
        </w:rPr>
        <w:fldChar w:fldCharType="end"/>
      </w:r>
      <w:r>
        <w:rPr>
          <w:rFonts w:eastAsia="ZapfDingbatsITC" w:cstheme="minorHAnsi"/>
          <w:color w:val="000000"/>
        </w:rPr>
        <w:t>, and mis</w:t>
      </w:r>
      <w:r w:rsidR="006E28E5">
        <w:rPr>
          <w:rFonts w:eastAsia="ZapfDingbatsITC" w:cstheme="minorHAnsi"/>
          <w:color w:val="000000"/>
        </w:rPr>
        <w:t>understandings</w:t>
      </w:r>
      <w:r>
        <w:rPr>
          <w:rFonts w:eastAsia="ZapfDingbatsITC" w:cstheme="minorHAnsi"/>
          <w:color w:val="000000"/>
        </w:rPr>
        <w:t xml:space="preserve"> may remain. To expert physicists, symbols stand for physical quantities, and the results of the mathematical manipulations must be interpreted in terms of their meaning for a given </w:t>
      </w:r>
      <w:r>
        <w:rPr>
          <w:rFonts w:eastAsia="ZapfDingbatsITC" w:cstheme="minorHAnsi"/>
          <w:color w:val="000000"/>
        </w:rPr>
        <w:lastRenderedPageBreak/>
        <w:t xml:space="preserve">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ZOTERO_ITEM CSL_CITATION {"citationID":"093XGhTz","properties":{"formattedCitation":"(Carson, 1999; Redish and Kuo, 2015)","plainCitation":"(Carson, 1999; Redish and Kuo, 2015)","noteIndex":0},"citationItems":[{"id":178,"uris":["http://zotero.org/users/local/3VO4g2Eh/items/CSVX7CX8"],"uri":["http://zotero.org/users/local/3VO4g2Eh/items/CSVX7CX8"],"itemData":{"id":178,"type":"book","event-place":"Bristol","ISBN":"978-0-7503-0622-5","language":"en","note":"OCLC: 43094702","publisher":"Institute of Physics Pub.","publisher-place":"Bristol","source":"Open WorldCat","title":"Physics in mathematical mood","author":[{"family":"Carson","given":"Simon"}],"issued":{"date-parts":[["1999"]]}}},{"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eastAsia="ZapfDingbatsITC" w:cstheme="minorHAnsi"/>
          <w:color w:val="000000"/>
        </w:rPr>
        <w:fldChar w:fldCharType="separate"/>
      </w:r>
      <w:r>
        <w:rPr>
          <w:rFonts w:ascii="Calibri" w:hAnsi="Calibri" w:cs="Calibri"/>
        </w:rPr>
        <w:t>(Carson, 1999; Redish and Kuo,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This is why asking students to think qualitatively</w:t>
      </w:r>
      <w:r w:rsidR="006E28E5">
        <w:rPr>
          <w:rFonts w:eastAsia="ZapfDingbatsITC" w:cstheme="minorHAnsi"/>
          <w:color w:val="000000"/>
        </w:rPr>
        <w:t>,</w:t>
      </w:r>
      <w:r>
        <w:rPr>
          <w:rFonts w:eastAsia="ZapfDingbatsITC" w:cstheme="minorHAnsi"/>
          <w:color w:val="000000"/>
        </w:rPr>
        <w:t xml:space="preserve"> as well as quantitatively, about kinematical quantities </w:t>
      </w:r>
      <w:proofErr w:type="gramStart"/>
      <w:r>
        <w:rPr>
          <w:rFonts w:eastAsia="ZapfDingbatsITC" w:cstheme="minorHAnsi"/>
          <w:color w:val="000000"/>
        </w:rPr>
        <w:t>is</w:t>
      </w:r>
      <w:proofErr w:type="gramEnd"/>
      <w:r>
        <w:rPr>
          <w:rFonts w:eastAsia="ZapfDingbatsITC" w:cstheme="minorHAnsi"/>
          <w:color w:val="000000"/>
        </w:rPr>
        <w:t xml:space="preserve"> important. </w:t>
      </w:r>
    </w:p>
    <w:p w14:paraId="3984BB31" w14:textId="77777777"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14:paraId="6E20139E" w14:textId="4B0DDD9A" w:rsidR="00990985" w:rsidRDefault="00990985" w:rsidP="00990985">
      <w:pPr>
        <w:spacing w:after="180"/>
      </w:pPr>
      <w:r>
        <w:t>This activity gives students the opportunity to practise applying their understanding and to clarify their thinking through discussion. To support this, students should answer the questions in pairs or small groups. Listening to individual groups as they work often highlights any difficulties they might have. These can often be overcome, through a whole class clarification or redirection part way through the activity.</w:t>
      </w:r>
    </w:p>
    <w:p w14:paraId="5F9D7F8B" w14:textId="77777777" w:rsidR="00990985" w:rsidRDefault="00990985" w:rsidP="00990985">
      <w:pPr>
        <w:spacing w:after="180"/>
      </w:pPr>
      <w:r>
        <w:t>Allowing only one student in each pair or small group to write down the answer on behalf of the group encourages discussion of both the science and of the presentation of the answer. Mini-white boards allow groups to show you their answers for immediate feedback.</w:t>
      </w:r>
    </w:p>
    <w:p w14:paraId="12501692" w14:textId="77777777" w:rsidR="008004FF" w:rsidRPr="008004FF" w:rsidRDefault="008004FF" w:rsidP="008004FF">
      <w:pPr>
        <w:spacing w:after="120"/>
        <w:rPr>
          <w:bCs/>
          <w:i/>
          <w:iCs/>
          <w:szCs w:val="20"/>
        </w:rPr>
      </w:pPr>
      <w:r w:rsidRPr="008004FF">
        <w:rPr>
          <w:bCs/>
          <w:i/>
          <w:iCs/>
          <w:szCs w:val="20"/>
        </w:rPr>
        <w:t>Question 1</w:t>
      </w:r>
    </w:p>
    <w:p w14:paraId="256289D2" w14:textId="2ED5B1BE" w:rsidR="00D46936" w:rsidRPr="008004FF" w:rsidRDefault="008004FF" w:rsidP="004C5D8D">
      <w:pPr>
        <w:spacing w:after="240"/>
        <w:ind w:left="426"/>
        <w:rPr>
          <w:rFonts w:eastAsiaTheme="minorEastAsia"/>
          <w:bCs/>
          <w:szCs w:val="20"/>
        </w:rPr>
      </w:pPr>
      <w:r w:rsidRPr="008004FF">
        <w:rPr>
          <w:bCs/>
          <w:szCs w:val="20"/>
        </w:rPr>
        <w:t xml:space="preserve">Part (a) tests that students use the difference in velocity between </w:t>
      </w:r>
      <m:oMath>
        <m:r>
          <w:rPr>
            <w:rFonts w:ascii="Cambria Math" w:hAnsi="Cambria Math"/>
            <w:szCs w:val="20"/>
          </w:rPr>
          <m:t>t=0</m:t>
        </m:r>
      </m:oMath>
      <w:r w:rsidRPr="008004FF">
        <w:rPr>
          <w:rFonts w:eastAsiaTheme="minorEastAsia"/>
          <w:bCs/>
          <w:szCs w:val="20"/>
        </w:rPr>
        <w:t xml:space="preserve">, and </w:t>
      </w:r>
      <m:oMath>
        <m:r>
          <w:rPr>
            <w:rFonts w:ascii="Cambria Math" w:eastAsiaTheme="minorEastAsia" w:hAnsi="Cambria Math"/>
            <w:szCs w:val="20"/>
          </w:rPr>
          <m:t>t=2</m:t>
        </m:r>
      </m:oMath>
      <w:r w:rsidRPr="008004FF">
        <w:rPr>
          <w:rFonts w:eastAsiaTheme="minorEastAsia"/>
          <w:bCs/>
          <w:szCs w:val="20"/>
        </w:rPr>
        <w:t xml:space="preserve"> minutes rather than simply the values of </w:t>
      </w:r>
      <m:oMath>
        <m:r>
          <w:rPr>
            <w:rFonts w:ascii="Cambria Math" w:eastAsiaTheme="minorEastAsia" w:hAnsi="Cambria Math"/>
            <w:szCs w:val="20"/>
          </w:rPr>
          <m:t>v</m:t>
        </m:r>
      </m:oMath>
      <w:r w:rsidRPr="008004FF">
        <w:rPr>
          <w:rFonts w:eastAsiaTheme="minorEastAsia"/>
          <w:bCs/>
          <w:szCs w:val="20"/>
        </w:rPr>
        <w:t xml:space="preserve"> and </w:t>
      </w:r>
      <m:oMath>
        <m:r>
          <w:rPr>
            <w:rFonts w:ascii="Cambria Math" w:eastAsiaTheme="minorEastAsia" w:hAnsi="Cambria Math"/>
            <w:szCs w:val="20"/>
          </w:rPr>
          <m:t>t</m:t>
        </m:r>
      </m:oMath>
      <w:r w:rsidRPr="008004FF">
        <w:rPr>
          <w:rFonts w:eastAsiaTheme="minorEastAsia"/>
          <w:bCs/>
          <w:szCs w:val="20"/>
        </w:rPr>
        <w:t xml:space="preserve"> after 2 minutes, which would result in an answer of </w:t>
      </w:r>
      <w:r w:rsidR="004C5D8D">
        <w:rPr>
          <w:rFonts w:eastAsiaTheme="minorEastAsia"/>
          <w:bCs/>
          <w:szCs w:val="20"/>
        </w:rPr>
        <w:t>0.17</w:t>
      </w:r>
      <w:r w:rsidRPr="008004FF">
        <w:rPr>
          <w:rFonts w:eastAsiaTheme="minorEastAsia"/>
          <w:bCs/>
          <w:szCs w:val="20"/>
        </w:rPr>
        <w:t xml:space="preserve"> m/s</w:t>
      </w:r>
      <w:r w:rsidRPr="008004FF">
        <w:rPr>
          <w:rFonts w:eastAsiaTheme="minorEastAsia"/>
          <w:bCs/>
          <w:szCs w:val="20"/>
          <w:vertAlign w:val="superscript"/>
        </w:rPr>
        <w:t>2</w:t>
      </w:r>
      <w:r w:rsidRPr="008004FF">
        <w:rPr>
          <w:rFonts w:eastAsiaTheme="minorEastAsia"/>
          <w:bCs/>
          <w:szCs w:val="20"/>
        </w:rPr>
        <w:t xml:space="preserve">. </w:t>
      </w:r>
    </w:p>
    <w:p w14:paraId="42210BAD" w14:textId="77777777" w:rsidR="008004FF" w:rsidRPr="008004FF" w:rsidRDefault="008004FF" w:rsidP="004C5D8D">
      <w:pPr>
        <w:spacing w:after="120"/>
        <w:ind w:left="426"/>
        <w:rPr>
          <w:bCs/>
          <w:szCs w:val="20"/>
        </w:rPr>
      </w:pPr>
      <w:r w:rsidRPr="008004FF">
        <w:rPr>
          <w:bCs/>
          <w:szCs w:val="20"/>
        </w:rPr>
        <w:t>Part (b) tests that students understand the significance of a horizontal line: the gradient, and therefore the acceleration, is zero, consistent with a constant velocity.</w:t>
      </w:r>
    </w:p>
    <w:p w14:paraId="08C9D520" w14:textId="77777777" w:rsidR="008004FF" w:rsidRPr="008004FF" w:rsidRDefault="008004FF" w:rsidP="004C5D8D">
      <w:pPr>
        <w:spacing w:after="120"/>
        <w:ind w:left="426"/>
        <w:rPr>
          <w:bCs/>
          <w:szCs w:val="20"/>
        </w:rPr>
      </w:pPr>
      <w:r w:rsidRPr="008004FF">
        <w:rPr>
          <w:bCs/>
          <w:szCs w:val="20"/>
        </w:rPr>
        <w:t xml:space="preserve">Part (c) tests that students read from the graph both the </w:t>
      </w:r>
      <w:r w:rsidRPr="008004FF">
        <w:rPr>
          <w:bCs/>
          <w:i/>
          <w:iCs/>
          <w:szCs w:val="20"/>
        </w:rPr>
        <w:t>difference</w:t>
      </w:r>
      <w:r w:rsidRPr="008004FF">
        <w:rPr>
          <w:bCs/>
          <w:szCs w:val="20"/>
        </w:rPr>
        <w:t xml:space="preserve"> in the velocity between C and D, </w:t>
      </w:r>
      <w:r w:rsidRPr="008004FF">
        <w:rPr>
          <w:bCs/>
          <w:i/>
          <w:iCs/>
          <w:szCs w:val="20"/>
        </w:rPr>
        <w:t>and</w:t>
      </w:r>
      <w:r w:rsidRPr="008004FF">
        <w:rPr>
          <w:bCs/>
          <w:szCs w:val="20"/>
        </w:rPr>
        <w:t xml:space="preserve"> the </w:t>
      </w:r>
      <w:r w:rsidRPr="008004FF">
        <w:rPr>
          <w:bCs/>
          <w:i/>
          <w:iCs/>
          <w:szCs w:val="20"/>
        </w:rPr>
        <w:t>difference</w:t>
      </w:r>
      <w:r w:rsidRPr="008004FF">
        <w:rPr>
          <w:bCs/>
          <w:szCs w:val="20"/>
        </w:rPr>
        <w:t xml:space="preserve"> in the times.</w:t>
      </w:r>
    </w:p>
    <w:p w14:paraId="4201E7F8" w14:textId="77777777" w:rsidR="008004FF" w:rsidRPr="008004FF" w:rsidRDefault="008004FF" w:rsidP="004C5D8D">
      <w:pPr>
        <w:spacing w:after="120"/>
        <w:ind w:left="426"/>
        <w:rPr>
          <w:bCs/>
          <w:szCs w:val="20"/>
        </w:rPr>
      </w:pPr>
      <w:r w:rsidRPr="008004FF">
        <w:rPr>
          <w:bCs/>
          <w:szCs w:val="20"/>
        </w:rPr>
        <w:t xml:space="preserve">Parts (c) and (d) test whether students pay attention to the need for a minus sign. </w:t>
      </w:r>
    </w:p>
    <w:p w14:paraId="6C6CF71A" w14:textId="77777777" w:rsidR="008004FF" w:rsidRDefault="008004FF" w:rsidP="008004FF">
      <w:pPr>
        <w:spacing w:after="120"/>
        <w:rPr>
          <w:bCs/>
          <w:szCs w:val="20"/>
        </w:rPr>
      </w:pPr>
      <w:r w:rsidRPr="008004FF">
        <w:rPr>
          <w:bCs/>
          <w:i/>
          <w:iCs/>
          <w:szCs w:val="20"/>
        </w:rPr>
        <w:t>Question 2</w:t>
      </w:r>
      <w:r w:rsidRPr="008004FF">
        <w:rPr>
          <w:bCs/>
          <w:szCs w:val="20"/>
        </w:rPr>
        <w:t xml:space="preserve"> </w:t>
      </w:r>
    </w:p>
    <w:p w14:paraId="5E2CE989" w14:textId="37B1CE93" w:rsidR="008004FF" w:rsidRDefault="008004FF" w:rsidP="004C5D8D">
      <w:pPr>
        <w:spacing w:after="120"/>
        <w:ind w:left="426"/>
        <w:rPr>
          <w:bCs/>
          <w:szCs w:val="20"/>
        </w:rPr>
      </w:pPr>
      <w:r>
        <w:rPr>
          <w:bCs/>
          <w:szCs w:val="20"/>
        </w:rPr>
        <w:t xml:space="preserve">The second question </w:t>
      </w:r>
      <w:r w:rsidRPr="008004FF">
        <w:rPr>
          <w:bCs/>
          <w:szCs w:val="20"/>
        </w:rPr>
        <w:t xml:space="preserve">checks that students understand how to interpret the meaning of a negative acceleration. This depends on the sign of velocity. Both </w:t>
      </w:r>
      <w:r w:rsidR="00D772CF">
        <w:rPr>
          <w:bCs/>
          <w:szCs w:val="20"/>
        </w:rPr>
        <w:t>acceleration and velocity</w:t>
      </w:r>
      <w:r w:rsidRPr="008004FF">
        <w:rPr>
          <w:bCs/>
          <w:szCs w:val="20"/>
        </w:rPr>
        <w:t xml:space="preserve"> are vectors, and the</w:t>
      </w:r>
      <w:r w:rsidR="00D772CF">
        <w:rPr>
          <w:bCs/>
          <w:szCs w:val="20"/>
        </w:rPr>
        <w:t>ir</w:t>
      </w:r>
      <w:r w:rsidRPr="008004FF">
        <w:rPr>
          <w:bCs/>
          <w:szCs w:val="20"/>
        </w:rPr>
        <w:t xml:space="preserve"> direction, in one dimension, is determined by the sign.</w:t>
      </w:r>
    </w:p>
    <w:p w14:paraId="69D7B8EF" w14:textId="344F6150" w:rsidR="00D4732D" w:rsidRPr="008004FF" w:rsidRDefault="00D4732D" w:rsidP="00D772CF">
      <w:pPr>
        <w:spacing w:after="120"/>
        <w:rPr>
          <w:bCs/>
          <w:szCs w:val="20"/>
        </w:rPr>
      </w:pPr>
      <w:r>
        <w:rPr>
          <w:bCs/>
          <w:szCs w:val="20"/>
        </w:rPr>
        <w:t>When discussing answers with students, it is important to discuss the numerical answers in conjunction with a qualitative assessment of the steepness of the graph in order to reinforce the relationship between the gradient of the graph and the acceleration of the car.</w:t>
      </w:r>
    </w:p>
    <w:p w14:paraId="3832EE1C" w14:textId="77777777" w:rsidR="00990985" w:rsidRDefault="00990985" w:rsidP="00990985">
      <w:pPr>
        <w:spacing w:after="180"/>
        <w:rPr>
          <w:i/>
        </w:rPr>
      </w:pPr>
      <w:r>
        <w:rPr>
          <w:i/>
        </w:rPr>
        <w:t>Differentiation</w:t>
      </w:r>
    </w:p>
    <w:p w14:paraId="14E57041" w14:textId="77777777" w:rsidR="00990985" w:rsidRDefault="00990985" w:rsidP="00990985">
      <w:pPr>
        <w:spacing w:after="180"/>
      </w:pPr>
      <w:r>
        <w:t xml:space="preserve">If some students are working with a teaching assistant, then a list of prompt questions for the TA could help to make this activity more purposeful. </w:t>
      </w:r>
    </w:p>
    <w:p w14:paraId="38805157" w14:textId="77777777"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14:paraId="5BAD94F4" w14:textId="641424A3" w:rsidR="00990985" w:rsidRDefault="00990985" w:rsidP="00D772CF">
      <w:pPr>
        <w:tabs>
          <w:tab w:val="left" w:pos="1418"/>
          <w:tab w:val="left" w:pos="2552"/>
          <w:tab w:val="left" w:pos="3969"/>
          <w:tab w:val="left" w:pos="5387"/>
        </w:tabs>
        <w:spacing w:after="180"/>
        <w:rPr>
          <w:bCs/>
          <w:szCs w:val="20"/>
        </w:rPr>
      </w:pPr>
      <w:r w:rsidRPr="00D772CF">
        <w:rPr>
          <w:b/>
          <w:bCs/>
          <w:szCs w:val="20"/>
        </w:rPr>
        <w:t>1a.</w:t>
      </w:r>
      <w:r w:rsidRPr="008004FF">
        <w:rPr>
          <w:bCs/>
          <w:szCs w:val="20"/>
        </w:rPr>
        <w:t xml:space="preserve"> </w:t>
      </w:r>
      <w:r w:rsidR="00D772CF">
        <w:rPr>
          <w:bCs/>
          <w:szCs w:val="20"/>
        </w:rPr>
        <w:t>0.08</w:t>
      </w:r>
      <w:r w:rsidRPr="008004FF">
        <w:rPr>
          <w:bCs/>
          <w:szCs w:val="20"/>
        </w:rPr>
        <w:t xml:space="preserve"> m/s</w:t>
      </w:r>
      <w:r w:rsidRPr="008004FF">
        <w:rPr>
          <w:bCs/>
          <w:szCs w:val="20"/>
          <w:vertAlign w:val="superscript"/>
        </w:rPr>
        <w:t>2</w:t>
      </w:r>
      <w:r w:rsidRPr="008004FF">
        <w:rPr>
          <w:bCs/>
          <w:szCs w:val="20"/>
        </w:rPr>
        <w:tab/>
      </w:r>
      <w:r w:rsidRPr="00D772CF">
        <w:rPr>
          <w:b/>
          <w:bCs/>
          <w:szCs w:val="20"/>
        </w:rPr>
        <w:t>b.</w:t>
      </w:r>
      <w:r w:rsidRPr="008004FF">
        <w:rPr>
          <w:bCs/>
          <w:szCs w:val="20"/>
        </w:rPr>
        <w:t xml:space="preserve"> 0m/s</w:t>
      </w:r>
      <w:r w:rsidRPr="008004FF">
        <w:rPr>
          <w:bCs/>
          <w:szCs w:val="20"/>
          <w:vertAlign w:val="superscript"/>
        </w:rPr>
        <w:t>2</w:t>
      </w:r>
      <w:r w:rsidRPr="008004FF">
        <w:rPr>
          <w:bCs/>
          <w:szCs w:val="20"/>
        </w:rPr>
        <w:tab/>
      </w:r>
      <w:r w:rsidRPr="00D772CF">
        <w:rPr>
          <w:b/>
          <w:bCs/>
          <w:szCs w:val="20"/>
        </w:rPr>
        <w:t>c.</w:t>
      </w:r>
      <w:r w:rsidRPr="008004FF">
        <w:rPr>
          <w:bCs/>
          <w:szCs w:val="20"/>
        </w:rPr>
        <w:t xml:space="preserve"> </w:t>
      </w:r>
      <w:r w:rsidR="00D772CF">
        <w:rPr>
          <w:bCs/>
          <w:szCs w:val="20"/>
        </w:rPr>
        <w:t>0.17</w:t>
      </w:r>
      <w:r w:rsidRPr="008004FF">
        <w:rPr>
          <w:bCs/>
          <w:szCs w:val="20"/>
        </w:rPr>
        <w:t xml:space="preserve"> m/s</w:t>
      </w:r>
      <w:r w:rsidRPr="008004FF">
        <w:rPr>
          <w:bCs/>
          <w:szCs w:val="20"/>
          <w:vertAlign w:val="superscript"/>
        </w:rPr>
        <w:t>2</w:t>
      </w:r>
      <w:r w:rsidRPr="008004FF">
        <w:rPr>
          <w:bCs/>
          <w:szCs w:val="20"/>
        </w:rPr>
        <w:tab/>
      </w:r>
      <w:r w:rsidRPr="00D772CF">
        <w:rPr>
          <w:b/>
          <w:bCs/>
          <w:szCs w:val="20"/>
        </w:rPr>
        <w:t>d.</w:t>
      </w:r>
      <w:r w:rsidRPr="008004FF">
        <w:rPr>
          <w:bCs/>
          <w:szCs w:val="20"/>
        </w:rPr>
        <w:t xml:space="preserve"> -</w:t>
      </w:r>
      <w:r w:rsidR="00D772CF">
        <w:rPr>
          <w:bCs/>
          <w:szCs w:val="20"/>
        </w:rPr>
        <w:t>0.17</w:t>
      </w:r>
      <w:r w:rsidRPr="008004FF">
        <w:rPr>
          <w:bCs/>
          <w:szCs w:val="20"/>
        </w:rPr>
        <w:t xml:space="preserve"> m/s</w:t>
      </w:r>
      <w:r w:rsidRPr="008004FF">
        <w:rPr>
          <w:bCs/>
          <w:szCs w:val="20"/>
          <w:vertAlign w:val="superscript"/>
        </w:rPr>
        <w:t>2</w:t>
      </w:r>
      <w:r w:rsidR="00181896" w:rsidRPr="008004FF">
        <w:rPr>
          <w:bCs/>
          <w:szCs w:val="20"/>
          <w:vertAlign w:val="superscript"/>
        </w:rPr>
        <w:tab/>
      </w:r>
      <w:r w:rsidR="00181896" w:rsidRPr="00D772CF">
        <w:rPr>
          <w:b/>
          <w:bCs/>
          <w:szCs w:val="20"/>
        </w:rPr>
        <w:t>e.</w:t>
      </w:r>
      <w:r w:rsidR="00181896" w:rsidRPr="008004FF">
        <w:rPr>
          <w:bCs/>
          <w:szCs w:val="20"/>
        </w:rPr>
        <w:t xml:space="preserve"> -</w:t>
      </w:r>
      <w:r w:rsidR="00D772CF">
        <w:rPr>
          <w:bCs/>
          <w:szCs w:val="20"/>
        </w:rPr>
        <w:t>0.17</w:t>
      </w:r>
      <w:r w:rsidR="00181896" w:rsidRPr="008004FF">
        <w:rPr>
          <w:bCs/>
          <w:szCs w:val="20"/>
        </w:rPr>
        <w:t xml:space="preserve"> m/s</w:t>
      </w:r>
      <w:r w:rsidR="00181896" w:rsidRPr="008004FF">
        <w:rPr>
          <w:bCs/>
          <w:szCs w:val="20"/>
          <w:vertAlign w:val="superscript"/>
        </w:rPr>
        <w:t>2</w:t>
      </w:r>
      <w:r w:rsidR="00181896" w:rsidRPr="008004FF">
        <w:rPr>
          <w:bCs/>
          <w:szCs w:val="20"/>
        </w:rPr>
        <w:t xml:space="preserve"> </w:t>
      </w:r>
    </w:p>
    <w:p w14:paraId="3AC5975A" w14:textId="60B7455F" w:rsidR="00F42AA4" w:rsidRPr="008004FF" w:rsidRDefault="00F42AA4" w:rsidP="00026DEC">
      <w:pPr>
        <w:spacing w:after="180"/>
        <w:rPr>
          <w:bCs/>
          <w:szCs w:val="20"/>
        </w:rPr>
      </w:pPr>
      <w:r>
        <w:rPr>
          <w:bCs/>
          <w:szCs w:val="20"/>
        </w:rPr>
        <w:t>Note that a positive acceleration indicates an acceleration to the right, and a negative acceleration indicates an acceleration to the left.</w:t>
      </w:r>
      <w:r w:rsidR="00854B7F">
        <w:rPr>
          <w:bCs/>
          <w:szCs w:val="20"/>
        </w:rPr>
        <w:t xml:space="preserve"> </w:t>
      </w:r>
    </w:p>
    <w:p w14:paraId="7E141F6C" w14:textId="77777777" w:rsidR="00D772CF" w:rsidRPr="00D772CF" w:rsidRDefault="00D772CF" w:rsidP="00D772CF">
      <w:pPr>
        <w:spacing w:line="276" w:lineRule="auto"/>
        <w:rPr>
          <w:bCs/>
          <w:szCs w:val="20"/>
        </w:rPr>
      </w:pPr>
      <w:r w:rsidRPr="00D772CF">
        <w:rPr>
          <w:b/>
          <w:bCs/>
          <w:szCs w:val="20"/>
        </w:rPr>
        <w:t xml:space="preserve">2a. </w:t>
      </w:r>
      <w:r w:rsidRPr="00D772CF">
        <w:rPr>
          <w:bCs/>
          <w:szCs w:val="20"/>
        </w:rPr>
        <w:t>The car is accelerating (changing velocity) at the same rate.</w:t>
      </w:r>
    </w:p>
    <w:p w14:paraId="35F0EC7E" w14:textId="73682054" w:rsidR="00D772CF" w:rsidRDefault="00D772CF">
      <w:pPr>
        <w:spacing w:after="200" w:line="276" w:lineRule="auto"/>
        <w:rPr>
          <w:b/>
          <w:color w:val="5F497A" w:themeColor="accent4" w:themeShade="BF"/>
          <w:sz w:val="24"/>
        </w:rPr>
      </w:pPr>
      <w:r w:rsidRPr="00D772CF">
        <w:rPr>
          <w:b/>
          <w:bCs/>
          <w:szCs w:val="20"/>
        </w:rPr>
        <w:t xml:space="preserve">2b. </w:t>
      </w:r>
      <w:r w:rsidRPr="00D772CF">
        <w:rPr>
          <w:bCs/>
          <w:szCs w:val="20"/>
        </w:rPr>
        <w:t>Between D and E the car is slowing down, and then between E and F it is speeding up in the opposite direction (towards the left).</w:t>
      </w:r>
      <w:r>
        <w:rPr>
          <w:b/>
          <w:color w:val="5F497A" w:themeColor="accent4" w:themeShade="BF"/>
          <w:sz w:val="24"/>
        </w:rPr>
        <w:br w:type="page"/>
      </w:r>
    </w:p>
    <w:p w14:paraId="500C5662" w14:textId="71ED4159" w:rsidR="003117F6" w:rsidRPr="002454AC" w:rsidRDefault="00CC78A5" w:rsidP="00803C2C">
      <w:pPr>
        <w:spacing w:after="240"/>
        <w:rPr>
          <w:b/>
          <w:color w:val="5F497A" w:themeColor="accent4" w:themeShade="BF"/>
          <w:sz w:val="24"/>
        </w:rPr>
      </w:pPr>
      <w:r w:rsidRPr="002454AC">
        <w:rPr>
          <w:b/>
          <w:color w:val="5F497A" w:themeColor="accent4" w:themeShade="BF"/>
          <w:sz w:val="24"/>
        </w:rPr>
        <w:lastRenderedPageBreak/>
        <w:t>Acknowledgments</w:t>
      </w:r>
    </w:p>
    <w:p w14:paraId="045AC6D8" w14:textId="648AE381" w:rsidR="00D278E8" w:rsidRDefault="00D278E8" w:rsidP="00E172C6">
      <w:pPr>
        <w:spacing w:after="180"/>
      </w:pPr>
      <w:r>
        <w:t xml:space="preserve">Developed </w:t>
      </w:r>
      <w:r w:rsidR="0015356E">
        <w:t xml:space="preserve">by </w:t>
      </w:r>
      <w:r w:rsidR="00402290">
        <w:t>Simon Carson (UYSEG).</w:t>
      </w:r>
    </w:p>
    <w:p w14:paraId="1F4D5615" w14:textId="2B4EA01B" w:rsidR="00402290" w:rsidRDefault="00D278E8" w:rsidP="00D4732D">
      <w:pPr>
        <w:spacing w:after="180"/>
        <w:rPr>
          <w:b/>
          <w:color w:val="5F497A" w:themeColor="accent4" w:themeShade="BF"/>
          <w:sz w:val="24"/>
        </w:rPr>
      </w:pPr>
      <w:r w:rsidRPr="0045323E">
        <w:t xml:space="preserve">Images: </w:t>
      </w:r>
      <w:r w:rsidR="00402290">
        <w:t>Simon Carson (UYSEG)</w:t>
      </w:r>
    </w:p>
    <w:p w14:paraId="56754278" w14:textId="74EC17ED" w:rsidR="003117F6" w:rsidRDefault="003117F6" w:rsidP="00026DEC">
      <w:pPr>
        <w:spacing w:after="180"/>
        <w:rPr>
          <w:b/>
          <w:color w:val="5F497A" w:themeColor="accent4" w:themeShade="BF"/>
          <w:sz w:val="24"/>
        </w:rPr>
      </w:pPr>
      <w:r w:rsidRPr="002454AC">
        <w:rPr>
          <w:b/>
          <w:color w:val="5F497A" w:themeColor="accent4" w:themeShade="BF"/>
          <w:sz w:val="24"/>
        </w:rPr>
        <w:t>References</w:t>
      </w:r>
    </w:p>
    <w:p w14:paraId="0DB8070F" w14:textId="77777777" w:rsidR="00402290" w:rsidRPr="00402290" w:rsidRDefault="00402290" w:rsidP="00D772CF">
      <w:pPr>
        <w:pStyle w:val="Bibliography"/>
        <w:spacing w:after="120"/>
        <w:ind w:left="425" w:hanging="425"/>
        <w:rPr>
          <w:rFonts w:ascii="Calibri" w:hAnsi="Calibri" w:cs="Calibri"/>
        </w:rPr>
      </w:pPr>
      <w:r>
        <w:rPr>
          <w:b/>
          <w:color w:val="5F497A" w:themeColor="accent4" w:themeShade="BF"/>
        </w:rPr>
        <w:fldChar w:fldCharType="begin"/>
      </w:r>
      <w:r>
        <w:rPr>
          <w:b/>
          <w:color w:val="5F497A" w:themeColor="accent4" w:themeShade="BF"/>
        </w:rPr>
        <w:instrText xml:space="preserve"> ADDIN ZOTERO_BIBL {"uncited":[],"omitted":[],"custom":[]} CSL_BIBLIOGRAPHY </w:instrText>
      </w:r>
      <w:r>
        <w:rPr>
          <w:b/>
          <w:color w:val="5F497A" w:themeColor="accent4" w:themeShade="BF"/>
        </w:rPr>
        <w:fldChar w:fldCharType="separate"/>
      </w:r>
      <w:proofErr w:type="spellStart"/>
      <w:r w:rsidRPr="00402290">
        <w:rPr>
          <w:rFonts w:ascii="Calibri" w:hAnsi="Calibri" w:cs="Calibri"/>
        </w:rPr>
        <w:t>Bollen</w:t>
      </w:r>
      <w:proofErr w:type="spellEnd"/>
      <w:r w:rsidRPr="00402290">
        <w:rPr>
          <w:rFonts w:ascii="Calibri" w:hAnsi="Calibri" w:cs="Calibri"/>
        </w:rPr>
        <w:t xml:space="preserve">, L. </w:t>
      </w:r>
      <w:r w:rsidRPr="00402290">
        <w:rPr>
          <w:rFonts w:ascii="Calibri" w:hAnsi="Calibri" w:cs="Calibri"/>
          <w:i/>
          <w:iCs/>
        </w:rPr>
        <w:t>et al.</w:t>
      </w:r>
      <w:r w:rsidRPr="00402290">
        <w:rPr>
          <w:rFonts w:ascii="Calibri" w:hAnsi="Calibri" w:cs="Calibri"/>
        </w:rPr>
        <w:t xml:space="preserve"> (2016) ‘Generalizing a categorization of students’ interpretations of linear kinematics graphs’, </w:t>
      </w:r>
      <w:r w:rsidRPr="00402290">
        <w:rPr>
          <w:rFonts w:ascii="Calibri" w:hAnsi="Calibri" w:cs="Calibri"/>
          <w:i/>
          <w:iCs/>
        </w:rPr>
        <w:t>Physical Review Physics Education Research</w:t>
      </w:r>
      <w:r w:rsidRPr="00402290">
        <w:rPr>
          <w:rFonts w:ascii="Calibri" w:hAnsi="Calibri" w:cs="Calibri"/>
        </w:rPr>
        <w:t>, 12(1), p. 010108. doi:10.1103/PhysRevPhysEducRes.12.010108.</w:t>
      </w:r>
    </w:p>
    <w:p w14:paraId="67F37621" w14:textId="77777777" w:rsidR="00402290" w:rsidRPr="00402290" w:rsidRDefault="00402290" w:rsidP="00D772CF">
      <w:pPr>
        <w:pStyle w:val="Bibliography"/>
        <w:spacing w:after="120"/>
        <w:ind w:left="425" w:hanging="425"/>
        <w:rPr>
          <w:rFonts w:ascii="Calibri" w:hAnsi="Calibri" w:cs="Calibri"/>
        </w:rPr>
      </w:pPr>
      <w:r w:rsidRPr="00402290">
        <w:rPr>
          <w:rFonts w:ascii="Calibri" w:hAnsi="Calibri" w:cs="Calibri"/>
        </w:rPr>
        <w:t xml:space="preserve">Boohan, R. (2016) </w:t>
      </w:r>
      <w:r w:rsidRPr="00402290">
        <w:rPr>
          <w:rFonts w:ascii="Calibri" w:hAnsi="Calibri" w:cs="Calibri"/>
          <w:i/>
          <w:iCs/>
        </w:rPr>
        <w:t>The language of mathematics in science: a guide for teachers of 11-16 science</w:t>
      </w:r>
      <w:r w:rsidRPr="00402290">
        <w:rPr>
          <w:rFonts w:ascii="Calibri" w:hAnsi="Calibri" w:cs="Calibri"/>
        </w:rPr>
        <w:t>. Hatfield: Association for Science Education.</w:t>
      </w:r>
    </w:p>
    <w:p w14:paraId="0207CC39" w14:textId="77777777" w:rsidR="00402290" w:rsidRPr="00402290" w:rsidRDefault="00402290" w:rsidP="00D772CF">
      <w:pPr>
        <w:pStyle w:val="Bibliography"/>
        <w:spacing w:after="120"/>
        <w:ind w:left="425" w:hanging="425"/>
        <w:rPr>
          <w:rFonts w:ascii="Calibri" w:hAnsi="Calibri" w:cs="Calibri"/>
        </w:rPr>
      </w:pPr>
      <w:r w:rsidRPr="00402290">
        <w:rPr>
          <w:rFonts w:ascii="Calibri" w:hAnsi="Calibri" w:cs="Calibri"/>
        </w:rPr>
        <w:t xml:space="preserve">Carson, S. (1999) </w:t>
      </w:r>
      <w:r w:rsidRPr="00402290">
        <w:rPr>
          <w:rFonts w:ascii="Calibri" w:hAnsi="Calibri" w:cs="Calibri"/>
          <w:i/>
          <w:iCs/>
        </w:rPr>
        <w:t>Physics in mathematical mood</w:t>
      </w:r>
      <w:r w:rsidRPr="00402290">
        <w:rPr>
          <w:rFonts w:ascii="Calibri" w:hAnsi="Calibri" w:cs="Calibri"/>
        </w:rPr>
        <w:t>. Bristol: Institute of Physics Pub.</w:t>
      </w:r>
    </w:p>
    <w:p w14:paraId="00326055" w14:textId="77777777" w:rsidR="00402290" w:rsidRPr="00402290" w:rsidRDefault="00402290" w:rsidP="00D772CF">
      <w:pPr>
        <w:pStyle w:val="Bibliography"/>
        <w:spacing w:after="120"/>
        <w:ind w:left="425" w:hanging="425"/>
        <w:rPr>
          <w:rFonts w:ascii="Calibri" w:hAnsi="Calibri" w:cs="Calibri"/>
        </w:rPr>
      </w:pPr>
      <w:r w:rsidRPr="00402290">
        <w:rPr>
          <w:rFonts w:ascii="Calibri" w:hAnsi="Calibri" w:cs="Calibri"/>
        </w:rPr>
        <w:t xml:space="preserve">Kim, E. and Pak, S.-J. (2002) ‘Students do not overcome conceptual difficulties after solving 1000 traditional problems’, </w:t>
      </w:r>
      <w:r w:rsidRPr="00402290">
        <w:rPr>
          <w:rFonts w:ascii="Calibri" w:hAnsi="Calibri" w:cs="Calibri"/>
          <w:i/>
          <w:iCs/>
        </w:rPr>
        <w:t>American Journal of Physics</w:t>
      </w:r>
      <w:r w:rsidRPr="00402290">
        <w:rPr>
          <w:rFonts w:ascii="Calibri" w:hAnsi="Calibri" w:cs="Calibri"/>
        </w:rPr>
        <w:t>, 70(7), pp. 759–765. doi:10.1119/1.1484151.</w:t>
      </w:r>
    </w:p>
    <w:p w14:paraId="27A64425" w14:textId="77777777" w:rsidR="00402290" w:rsidRPr="00402290" w:rsidRDefault="00402290" w:rsidP="00D772CF">
      <w:pPr>
        <w:pStyle w:val="Bibliography"/>
        <w:spacing w:after="120"/>
        <w:ind w:left="425" w:hanging="425"/>
        <w:rPr>
          <w:rFonts w:ascii="Calibri" w:hAnsi="Calibri" w:cs="Calibri"/>
        </w:rPr>
      </w:pPr>
      <w:r w:rsidRPr="00402290">
        <w:rPr>
          <w:rFonts w:ascii="Calibri" w:hAnsi="Calibri" w:cs="Calibri"/>
        </w:rPr>
        <w:t xml:space="preserve">McDermott, L.C., Rosenquist, M.L. and van Zee, E.H. (1987) ‘Student difficulties in connecting graphs and physics: Examples from kinematics’, </w:t>
      </w:r>
      <w:r w:rsidRPr="00402290">
        <w:rPr>
          <w:rFonts w:ascii="Calibri" w:hAnsi="Calibri" w:cs="Calibri"/>
          <w:i/>
          <w:iCs/>
        </w:rPr>
        <w:t>American Journal of Physics</w:t>
      </w:r>
      <w:r w:rsidRPr="00402290">
        <w:rPr>
          <w:rFonts w:ascii="Calibri" w:hAnsi="Calibri" w:cs="Calibri"/>
        </w:rPr>
        <w:t>, 55(6), pp. 503–513. doi:10.1119/1.15104.</w:t>
      </w:r>
    </w:p>
    <w:p w14:paraId="309110CF" w14:textId="77777777" w:rsidR="00402290" w:rsidRPr="00402290" w:rsidRDefault="00402290" w:rsidP="00D772CF">
      <w:pPr>
        <w:pStyle w:val="Bibliography"/>
        <w:spacing w:after="120"/>
        <w:ind w:left="425" w:hanging="425"/>
        <w:rPr>
          <w:rFonts w:ascii="Calibri" w:hAnsi="Calibri" w:cs="Calibri"/>
        </w:rPr>
      </w:pPr>
      <w:r w:rsidRPr="00402290">
        <w:rPr>
          <w:rFonts w:ascii="Calibri" w:hAnsi="Calibri" w:cs="Calibri"/>
        </w:rPr>
        <w:t xml:space="preserve">Redish, E.F. and Kuo, E. (2015) ‘Language of Physics, Language of Math: Disciplinary Culture and Dynamic Epistemology’, </w:t>
      </w:r>
      <w:r w:rsidRPr="00402290">
        <w:rPr>
          <w:rFonts w:ascii="Calibri" w:hAnsi="Calibri" w:cs="Calibri"/>
          <w:i/>
          <w:iCs/>
        </w:rPr>
        <w:t>Science &amp; Education</w:t>
      </w:r>
      <w:r w:rsidRPr="00402290">
        <w:rPr>
          <w:rFonts w:ascii="Calibri" w:hAnsi="Calibri" w:cs="Calibri"/>
        </w:rPr>
        <w:t>, 24(5–6), pp. 561–590. doi:10.1007/s11191-015-9749-7.</w:t>
      </w:r>
    </w:p>
    <w:p w14:paraId="205ED70F" w14:textId="5FE808CC" w:rsidR="00402290" w:rsidRPr="00402290" w:rsidRDefault="00402290" w:rsidP="00D772CF">
      <w:pPr>
        <w:spacing w:after="120"/>
        <w:ind w:left="425" w:hanging="425"/>
        <w:rPr>
          <w:b/>
          <w:color w:val="5F497A" w:themeColor="accent4" w:themeShade="BF"/>
        </w:rPr>
      </w:pPr>
      <w:r>
        <w:rPr>
          <w:b/>
          <w:color w:val="5F497A" w:themeColor="accent4" w:themeShade="BF"/>
        </w:rPr>
        <w:fldChar w:fldCharType="end"/>
      </w:r>
    </w:p>
    <w:p w14:paraId="6B83E72F" w14:textId="77777777" w:rsidR="007E4771" w:rsidRPr="007E4771" w:rsidRDefault="007E4771" w:rsidP="00026DEC">
      <w:pPr>
        <w:spacing w:after="180"/>
      </w:pPr>
    </w:p>
    <w:sectPr w:rsidR="007E4771" w:rsidRPr="007E4771"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3460A" w14:textId="77777777" w:rsidR="00BF75AC" w:rsidRDefault="00BF75AC" w:rsidP="000B473B">
      <w:r>
        <w:separator/>
      </w:r>
    </w:p>
  </w:endnote>
  <w:endnote w:type="continuationSeparator" w:id="0">
    <w:p w14:paraId="52EDE896" w14:textId="77777777" w:rsidR="00BF75AC" w:rsidRDefault="00BF75A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B3997" w14:textId="77777777"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3BB76FC" wp14:editId="19D04B0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2F5C53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14:paraId="6ADD3157" w14:textId="77777777"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42BACE7E" w14:textId="77777777"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01499" w14:textId="77777777" w:rsidR="00BF75AC" w:rsidRDefault="00BF75AC" w:rsidP="000B473B">
      <w:r>
        <w:separator/>
      </w:r>
    </w:p>
  </w:footnote>
  <w:footnote w:type="continuationSeparator" w:id="0">
    <w:p w14:paraId="01FEB217" w14:textId="77777777" w:rsidR="00BF75AC" w:rsidRDefault="00BF75A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B253E" w14:textId="77777777"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056FD408" wp14:editId="2E25E15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7E41B2EB" wp14:editId="3979E10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FAF6D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71E8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6DC4A0D" wp14:editId="2C11B92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EF7E9C0" wp14:editId="47CF3E8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574EF9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BB8"/>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80FD9"/>
    <w:rsid w:val="00181896"/>
    <w:rsid w:val="001915D4"/>
    <w:rsid w:val="00194675"/>
    <w:rsid w:val="001A1FED"/>
    <w:rsid w:val="001A40E2"/>
    <w:rsid w:val="001A5963"/>
    <w:rsid w:val="001B2435"/>
    <w:rsid w:val="001C4805"/>
    <w:rsid w:val="001D0511"/>
    <w:rsid w:val="001D5E72"/>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4634D"/>
    <w:rsid w:val="003516D7"/>
    <w:rsid w:val="003533B8"/>
    <w:rsid w:val="00356308"/>
    <w:rsid w:val="003752BE"/>
    <w:rsid w:val="003A346A"/>
    <w:rsid w:val="003B2917"/>
    <w:rsid w:val="003B541B"/>
    <w:rsid w:val="003E2B2F"/>
    <w:rsid w:val="003E6046"/>
    <w:rsid w:val="003F16F9"/>
    <w:rsid w:val="00402290"/>
    <w:rsid w:val="00430C1F"/>
    <w:rsid w:val="00435DEE"/>
    <w:rsid w:val="00442595"/>
    <w:rsid w:val="0045323E"/>
    <w:rsid w:val="0048726C"/>
    <w:rsid w:val="004B0EE1"/>
    <w:rsid w:val="004C5D8D"/>
    <w:rsid w:val="004D0D83"/>
    <w:rsid w:val="004E1DF1"/>
    <w:rsid w:val="004E5592"/>
    <w:rsid w:val="0050055B"/>
    <w:rsid w:val="00524710"/>
    <w:rsid w:val="00555342"/>
    <w:rsid w:val="005560E2"/>
    <w:rsid w:val="005A452E"/>
    <w:rsid w:val="005A6EE7"/>
    <w:rsid w:val="005D45BF"/>
    <w:rsid w:val="005E07F2"/>
    <w:rsid w:val="005F1A7B"/>
    <w:rsid w:val="006061D7"/>
    <w:rsid w:val="006355D8"/>
    <w:rsid w:val="00642ECD"/>
    <w:rsid w:val="006502A0"/>
    <w:rsid w:val="006772F5"/>
    <w:rsid w:val="006A4440"/>
    <w:rsid w:val="006B0615"/>
    <w:rsid w:val="006D166B"/>
    <w:rsid w:val="006E28E5"/>
    <w:rsid w:val="006F3279"/>
    <w:rsid w:val="00704AEE"/>
    <w:rsid w:val="00707823"/>
    <w:rsid w:val="00714D4B"/>
    <w:rsid w:val="00722F9A"/>
    <w:rsid w:val="0072412C"/>
    <w:rsid w:val="00754539"/>
    <w:rsid w:val="00755E81"/>
    <w:rsid w:val="00781BC6"/>
    <w:rsid w:val="007A3C86"/>
    <w:rsid w:val="007A683E"/>
    <w:rsid w:val="007A748B"/>
    <w:rsid w:val="007D1D65"/>
    <w:rsid w:val="007E0A9E"/>
    <w:rsid w:val="007E4771"/>
    <w:rsid w:val="007E5309"/>
    <w:rsid w:val="007F25B9"/>
    <w:rsid w:val="008004FF"/>
    <w:rsid w:val="00800DE1"/>
    <w:rsid w:val="00803C2C"/>
    <w:rsid w:val="00813F47"/>
    <w:rsid w:val="008450D6"/>
    <w:rsid w:val="00851FA8"/>
    <w:rsid w:val="00854B7F"/>
    <w:rsid w:val="00856FCA"/>
    <w:rsid w:val="00873B8C"/>
    <w:rsid w:val="00880E3B"/>
    <w:rsid w:val="008A405F"/>
    <w:rsid w:val="008B3852"/>
    <w:rsid w:val="008C7F34"/>
    <w:rsid w:val="008D781C"/>
    <w:rsid w:val="008E580C"/>
    <w:rsid w:val="0090047A"/>
    <w:rsid w:val="00914369"/>
    <w:rsid w:val="009158ED"/>
    <w:rsid w:val="00925026"/>
    <w:rsid w:val="00931264"/>
    <w:rsid w:val="00942A4B"/>
    <w:rsid w:val="00961D59"/>
    <w:rsid w:val="00990985"/>
    <w:rsid w:val="009B2D55"/>
    <w:rsid w:val="009C0343"/>
    <w:rsid w:val="009E0D11"/>
    <w:rsid w:val="00A24A16"/>
    <w:rsid w:val="00A37D14"/>
    <w:rsid w:val="00A401BD"/>
    <w:rsid w:val="00A6111E"/>
    <w:rsid w:val="00A6168B"/>
    <w:rsid w:val="00A62028"/>
    <w:rsid w:val="00A91C1E"/>
    <w:rsid w:val="00AA6236"/>
    <w:rsid w:val="00AB6AE7"/>
    <w:rsid w:val="00AD21F5"/>
    <w:rsid w:val="00AF1BB8"/>
    <w:rsid w:val="00B00348"/>
    <w:rsid w:val="00B06225"/>
    <w:rsid w:val="00B13EF2"/>
    <w:rsid w:val="00B23B31"/>
    <w:rsid w:val="00B23C7A"/>
    <w:rsid w:val="00B26756"/>
    <w:rsid w:val="00B305F5"/>
    <w:rsid w:val="00B42CF5"/>
    <w:rsid w:val="00B46FF9"/>
    <w:rsid w:val="00B609B9"/>
    <w:rsid w:val="00B75483"/>
    <w:rsid w:val="00BA75D4"/>
    <w:rsid w:val="00BA7952"/>
    <w:rsid w:val="00BB44B4"/>
    <w:rsid w:val="00BC781B"/>
    <w:rsid w:val="00BF0BBF"/>
    <w:rsid w:val="00BF6C8A"/>
    <w:rsid w:val="00BF75AC"/>
    <w:rsid w:val="00C05571"/>
    <w:rsid w:val="00C1190E"/>
    <w:rsid w:val="00C246CE"/>
    <w:rsid w:val="00C57FA2"/>
    <w:rsid w:val="00CB222E"/>
    <w:rsid w:val="00CC2E4D"/>
    <w:rsid w:val="00CC78A5"/>
    <w:rsid w:val="00CC7B16"/>
    <w:rsid w:val="00CE15FE"/>
    <w:rsid w:val="00D02E15"/>
    <w:rsid w:val="00D1042E"/>
    <w:rsid w:val="00D14F44"/>
    <w:rsid w:val="00D171C6"/>
    <w:rsid w:val="00D278E8"/>
    <w:rsid w:val="00D421E8"/>
    <w:rsid w:val="00D44604"/>
    <w:rsid w:val="00D46936"/>
    <w:rsid w:val="00D4732D"/>
    <w:rsid w:val="00D479B3"/>
    <w:rsid w:val="00D52283"/>
    <w:rsid w:val="00D524E5"/>
    <w:rsid w:val="00D72FEF"/>
    <w:rsid w:val="00D755FA"/>
    <w:rsid w:val="00D772CF"/>
    <w:rsid w:val="00DC4A4E"/>
    <w:rsid w:val="00DD12F7"/>
    <w:rsid w:val="00DD1874"/>
    <w:rsid w:val="00DD63BD"/>
    <w:rsid w:val="00DF14E9"/>
    <w:rsid w:val="00DF2782"/>
    <w:rsid w:val="00E0092B"/>
    <w:rsid w:val="00E172C6"/>
    <w:rsid w:val="00E24309"/>
    <w:rsid w:val="00E53D82"/>
    <w:rsid w:val="00E548AF"/>
    <w:rsid w:val="00E57307"/>
    <w:rsid w:val="00E73543"/>
    <w:rsid w:val="00E91009"/>
    <w:rsid w:val="00E9330A"/>
    <w:rsid w:val="00EE6B97"/>
    <w:rsid w:val="00F12C3B"/>
    <w:rsid w:val="00F26884"/>
    <w:rsid w:val="00F42AA4"/>
    <w:rsid w:val="00F72ECC"/>
    <w:rsid w:val="00F8355F"/>
    <w:rsid w:val="00F86F84"/>
    <w:rsid w:val="00FA1F0E"/>
    <w:rsid w:val="00FA3196"/>
    <w:rsid w:val="00FB3E63"/>
    <w:rsid w:val="00FC036D"/>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966149"/>
  <w15:docId w15:val="{448397A7-712F-4F64-B582-7388E28F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A91C1E"/>
    <w:rPr>
      <w:color w:val="808080"/>
    </w:rPr>
  </w:style>
  <w:style w:type="paragraph" w:styleId="Bibliography">
    <w:name w:val="Bibliography"/>
    <w:basedOn w:val="Normal"/>
    <w:next w:val="Normal"/>
    <w:uiPriority w:val="37"/>
    <w:unhideWhenUsed/>
    <w:rsid w:val="00402290"/>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821829">
      <w:bodyDiv w:val="1"/>
      <w:marLeft w:val="0"/>
      <w:marRight w:val="0"/>
      <w:marTop w:val="0"/>
      <w:marBottom w:val="0"/>
      <w:divBdr>
        <w:top w:val="none" w:sz="0" w:space="0" w:color="auto"/>
        <w:left w:val="none" w:sz="0" w:space="0" w:color="auto"/>
        <w:bottom w:val="none" w:sz="0" w:space="0" w:color="auto"/>
        <w:right w:val="none" w:sz="0" w:space="0" w:color="auto"/>
      </w:divBdr>
    </w:div>
    <w:div w:id="532773035">
      <w:bodyDiv w:val="1"/>
      <w:marLeft w:val="0"/>
      <w:marRight w:val="0"/>
      <w:marTop w:val="0"/>
      <w:marBottom w:val="0"/>
      <w:divBdr>
        <w:top w:val="none" w:sz="0" w:space="0" w:color="auto"/>
        <w:left w:val="none" w:sz="0" w:space="0" w:color="auto"/>
        <w:bottom w:val="none" w:sz="0" w:space="0" w:color="auto"/>
        <w:right w:val="none" w:sz="0" w:space="0" w:color="auto"/>
      </w:divBdr>
    </w:div>
    <w:div w:id="831683990">
      <w:bodyDiv w:val="1"/>
      <w:marLeft w:val="0"/>
      <w:marRight w:val="0"/>
      <w:marTop w:val="0"/>
      <w:marBottom w:val="0"/>
      <w:divBdr>
        <w:top w:val="none" w:sz="0" w:space="0" w:color="auto"/>
        <w:left w:val="none" w:sz="0" w:space="0" w:color="auto"/>
        <w:bottom w:val="none" w:sz="0" w:space="0" w:color="auto"/>
        <w:right w:val="none" w:sz="0" w:space="0" w:color="auto"/>
      </w:divBdr>
    </w:div>
    <w:div w:id="1038352764">
      <w:bodyDiv w:val="1"/>
      <w:marLeft w:val="0"/>
      <w:marRight w:val="0"/>
      <w:marTop w:val="0"/>
      <w:marBottom w:val="0"/>
      <w:divBdr>
        <w:top w:val="none" w:sz="0" w:space="0" w:color="auto"/>
        <w:left w:val="none" w:sz="0" w:space="0" w:color="auto"/>
        <w:bottom w:val="none" w:sz="0" w:space="0" w:color="auto"/>
        <w:right w:val="none" w:sz="0" w:space="0" w:color="auto"/>
      </w:divBdr>
    </w:div>
    <w:div w:id="1114908049">
      <w:bodyDiv w:val="1"/>
      <w:marLeft w:val="0"/>
      <w:marRight w:val="0"/>
      <w:marTop w:val="0"/>
      <w:marBottom w:val="0"/>
      <w:divBdr>
        <w:top w:val="none" w:sz="0" w:space="0" w:color="auto"/>
        <w:left w:val="none" w:sz="0" w:space="0" w:color="auto"/>
        <w:bottom w:val="none" w:sz="0" w:space="0" w:color="auto"/>
        <w:right w:val="none" w:sz="0" w:space="0" w:color="auto"/>
      </w:divBdr>
    </w:div>
    <w:div w:id="1173106084">
      <w:bodyDiv w:val="1"/>
      <w:marLeft w:val="0"/>
      <w:marRight w:val="0"/>
      <w:marTop w:val="0"/>
      <w:marBottom w:val="0"/>
      <w:divBdr>
        <w:top w:val="none" w:sz="0" w:space="0" w:color="auto"/>
        <w:left w:val="none" w:sz="0" w:space="0" w:color="auto"/>
        <w:bottom w:val="none" w:sz="0" w:space="0" w:color="auto"/>
        <w:right w:val="none" w:sz="0" w:space="0" w:color="auto"/>
      </w:divBdr>
    </w:div>
    <w:div w:id="1556938918">
      <w:bodyDiv w:val="1"/>
      <w:marLeft w:val="0"/>
      <w:marRight w:val="0"/>
      <w:marTop w:val="0"/>
      <w:marBottom w:val="0"/>
      <w:divBdr>
        <w:top w:val="none" w:sz="0" w:space="0" w:color="auto"/>
        <w:left w:val="none" w:sz="0" w:space="0" w:color="auto"/>
        <w:bottom w:val="none" w:sz="0" w:space="0" w:color="auto"/>
        <w:right w:val="none" w:sz="0" w:space="0" w:color="auto"/>
      </w:divBdr>
    </w:div>
    <w:div w:id="1677684425">
      <w:bodyDiv w:val="1"/>
      <w:marLeft w:val="0"/>
      <w:marRight w:val="0"/>
      <w:marTop w:val="0"/>
      <w:marBottom w:val="0"/>
      <w:divBdr>
        <w:top w:val="none" w:sz="0" w:space="0" w:color="auto"/>
        <w:left w:val="none" w:sz="0" w:space="0" w:color="auto"/>
        <w:bottom w:val="none" w:sz="0" w:space="0" w:color="auto"/>
        <w:right w:val="none" w:sz="0" w:space="0" w:color="auto"/>
      </w:divBdr>
    </w:div>
    <w:div w:id="1778868390">
      <w:bodyDiv w:val="1"/>
      <w:marLeft w:val="0"/>
      <w:marRight w:val="0"/>
      <w:marTop w:val="0"/>
      <w:marBottom w:val="0"/>
      <w:divBdr>
        <w:top w:val="none" w:sz="0" w:space="0" w:color="auto"/>
        <w:left w:val="none" w:sz="0" w:space="0" w:color="auto"/>
        <w:bottom w:val="none" w:sz="0" w:space="0" w:color="auto"/>
        <w:right w:val="none" w:sz="0" w:space="0" w:color="auto"/>
      </w:divBdr>
    </w:div>
    <w:div w:id="212954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BEST_Template_R_General.dotx</Template>
  <TotalTime>160</TotalTime>
  <Pages>5</Pages>
  <Words>2242</Words>
  <Characters>12786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Peter Fairhurst</cp:lastModifiedBy>
  <cp:revision>29</cp:revision>
  <cp:lastPrinted>2017-02-24T16:20:00Z</cp:lastPrinted>
  <dcterms:created xsi:type="dcterms:W3CDTF">2021-09-09T15:42:00Z</dcterms:created>
  <dcterms:modified xsi:type="dcterms:W3CDTF">2022-01-10T09:56:00Z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id="RXBs6cYS"/&gt;&lt;style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